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DB1" w:rsidRDefault="0051489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TSG-RAN WG2 Meeting #105</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A11300">
        <w:rPr>
          <w:rFonts w:ascii="Arial" w:hAnsi="Arial" w:cs="Arial" w:hint="eastAsia"/>
          <w:b/>
          <w:bCs/>
          <w:snapToGrid w:val="0"/>
          <w:kern w:val="0"/>
          <w:sz w:val="24"/>
        </w:rPr>
        <w:t xml:space="preserve">                        </w:t>
      </w:r>
      <w:r w:rsidR="0028262C">
        <w:rPr>
          <w:rFonts w:ascii="Arial" w:hAnsi="Arial" w:cs="Arial"/>
          <w:b/>
          <w:bCs/>
          <w:snapToGrid w:val="0"/>
          <w:kern w:val="0"/>
          <w:sz w:val="24"/>
        </w:rPr>
        <w:tab/>
      </w:r>
      <w:r w:rsidR="0028262C">
        <w:rPr>
          <w:rFonts w:ascii="Arial" w:hAnsi="Arial" w:cs="Arial"/>
          <w:b/>
          <w:bCs/>
          <w:snapToGrid w:val="0"/>
          <w:kern w:val="0"/>
          <w:sz w:val="24"/>
        </w:rPr>
        <w:tab/>
      </w:r>
      <w:r w:rsidR="00A11300" w:rsidRPr="00A11300">
        <w:rPr>
          <w:rFonts w:ascii="Arial" w:hAnsi="Arial" w:cs="Arial"/>
          <w:b/>
          <w:bCs/>
          <w:snapToGrid w:val="0"/>
          <w:kern w:val="0"/>
          <w:sz w:val="24"/>
        </w:rPr>
        <w:t>R2-1900807</w:t>
      </w:r>
    </w:p>
    <w:p w:rsidR="006F0DB1" w:rsidRDefault="00514898">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6F0DB1" w:rsidRDefault="006F0DB1">
      <w:pPr>
        <w:overflowPunct w:val="0"/>
        <w:autoSpaceDE w:val="0"/>
        <w:autoSpaceDN w:val="0"/>
        <w:adjustRightInd w:val="0"/>
        <w:snapToGrid w:val="0"/>
        <w:jc w:val="left"/>
        <w:textAlignment w:val="baseline"/>
        <w:rPr>
          <w:rFonts w:ascii="Arial" w:hAnsi="Arial" w:cs="Arial"/>
          <w:b/>
          <w:bCs/>
          <w:snapToGrid w:val="0"/>
          <w:kern w:val="0"/>
          <w:sz w:val="24"/>
        </w:rPr>
      </w:pPr>
    </w:p>
    <w:p w:rsidR="006F0DB1" w:rsidRDefault="006F0DB1">
      <w:pPr>
        <w:overflowPunct w:val="0"/>
        <w:autoSpaceDE w:val="0"/>
        <w:autoSpaceDN w:val="0"/>
        <w:adjustRightInd w:val="0"/>
        <w:snapToGrid w:val="0"/>
        <w:jc w:val="left"/>
        <w:textAlignment w:val="baseline"/>
        <w:rPr>
          <w:rFonts w:ascii="Arial" w:hAnsi="Arial" w:cs="Arial"/>
          <w:b/>
          <w:bCs/>
          <w:snapToGrid w:val="0"/>
          <w:kern w:val="0"/>
          <w:sz w:val="24"/>
        </w:rPr>
      </w:pPr>
    </w:p>
    <w:p w:rsidR="006F0DB1" w:rsidRDefault="0051489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6F0DB1" w:rsidRDefault="0051489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non-split bearer solution with single active protocol stack</w:t>
      </w:r>
      <w:r>
        <w:rPr>
          <w:rFonts w:ascii="Arial" w:hAnsi="Arial" w:cs="Arial"/>
          <w:b/>
          <w:bCs/>
          <w:snapToGrid w:val="0"/>
          <w:kern w:val="0"/>
          <w:sz w:val="24"/>
        </w:rPr>
        <w:t xml:space="preserve"> </w:t>
      </w:r>
    </w:p>
    <w:p w:rsidR="006F0DB1" w:rsidRDefault="0051489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12.3.2</w:t>
      </w:r>
    </w:p>
    <w:p w:rsidR="006F0DB1" w:rsidRDefault="0051489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6F0DB1" w:rsidRDefault="0051489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F0DB1" w:rsidRDefault="00514898">
      <w:r>
        <w:rPr>
          <w:rFonts w:hint="eastAsia"/>
        </w:rPr>
        <w:t xml:space="preserve">During the email discussion for minimizing user data interruption </w:t>
      </w:r>
      <w:r w:rsidR="008632ED">
        <w:rPr>
          <w:rFonts w:hint="eastAsia"/>
        </w:rPr>
        <w:fldChar w:fldCharType="begin"/>
      </w:r>
      <w:r>
        <w:rPr>
          <w:rFonts w:hint="eastAsia"/>
        </w:rPr>
        <w:instrText xml:space="preserve"> REF _Ref17123 \n \h </w:instrText>
      </w:r>
      <w:r w:rsidR="008632ED">
        <w:rPr>
          <w:rFonts w:hint="eastAsia"/>
        </w:rPr>
      </w:r>
      <w:r w:rsidR="008632ED">
        <w:rPr>
          <w:rFonts w:hint="eastAsia"/>
        </w:rPr>
        <w:fldChar w:fldCharType="separate"/>
      </w:r>
      <w:r>
        <w:rPr>
          <w:rFonts w:hint="eastAsia"/>
        </w:rPr>
        <w:t>[1]</w:t>
      </w:r>
      <w:r w:rsidR="008632ED">
        <w:rPr>
          <w:rFonts w:hint="eastAsia"/>
        </w:rPr>
        <w:fldChar w:fldCharType="end"/>
      </w:r>
      <w:r>
        <w:rPr>
          <w:rFonts w:hint="eastAsia"/>
        </w:rPr>
        <w:t xml:space="preserve">, two types of non-split bearer solutions are promoted, i.e. non-split bearer solution with single active protocol stack at a time and non-split bearer solution with </w:t>
      </w:r>
      <w:r w:rsidR="005B1A33">
        <w:t>dual</w:t>
      </w:r>
      <w:r>
        <w:rPr>
          <w:rFonts w:hint="eastAsia"/>
        </w:rPr>
        <w:t xml:space="preserve"> active protocol stacks at a time.</w:t>
      </w:r>
    </w:p>
    <w:p w:rsidR="006F0DB1" w:rsidRDefault="00514898">
      <w:r>
        <w:rPr>
          <w:rFonts w:hint="eastAsia"/>
        </w:rPr>
        <w:t>In this contribution, we give some more details about the key aspects for the non-split bearer solution with single active protocol stack at a time, including:</w:t>
      </w:r>
    </w:p>
    <w:p w:rsidR="006F0DB1" w:rsidRDefault="00514898">
      <w:pPr>
        <w:numPr>
          <w:ilvl w:val="0"/>
          <w:numId w:val="4"/>
        </w:numPr>
        <w:ind w:left="840"/>
      </w:pPr>
      <w:r>
        <w:rPr>
          <w:rFonts w:hint="eastAsia"/>
        </w:rPr>
        <w:t>Data forwarding;</w:t>
      </w:r>
    </w:p>
    <w:p w:rsidR="006F0DB1" w:rsidRDefault="00872DAA">
      <w:pPr>
        <w:numPr>
          <w:ilvl w:val="0"/>
          <w:numId w:val="4"/>
        </w:numPr>
        <w:ind w:left="840"/>
      </w:pPr>
      <w:r>
        <w:rPr>
          <w:rFonts w:hint="eastAsia"/>
        </w:rPr>
        <w:t>UE detac</w:t>
      </w:r>
      <w:r>
        <w:t>hment</w:t>
      </w:r>
      <w:r w:rsidR="00514898">
        <w:rPr>
          <w:rFonts w:hint="eastAsia"/>
        </w:rPr>
        <w:t xml:space="preserve"> from the source (i.e. UE stops UL transmission/DL reception with the source);</w:t>
      </w:r>
    </w:p>
    <w:p w:rsidR="006F0DB1" w:rsidRDefault="00872DAA">
      <w:pPr>
        <w:numPr>
          <w:ilvl w:val="0"/>
          <w:numId w:val="4"/>
        </w:numPr>
        <w:ind w:left="840"/>
      </w:pPr>
      <w:r>
        <w:rPr>
          <w:rFonts w:hint="eastAsia"/>
        </w:rPr>
        <w:t>Source detach</w:t>
      </w:r>
      <w:r>
        <w:t>ment</w:t>
      </w:r>
      <w:r w:rsidR="00514898">
        <w:rPr>
          <w:rFonts w:hint="eastAsia"/>
        </w:rPr>
        <w:t xml:space="preserve"> from the UE (i.e. Source stops DL transmission and UL reception with the UE);</w:t>
      </w:r>
    </w:p>
    <w:p w:rsidR="006F0DB1" w:rsidRDefault="00514898">
      <w:pPr>
        <w:numPr>
          <w:ilvl w:val="0"/>
          <w:numId w:val="4"/>
        </w:numPr>
        <w:ind w:left="840"/>
      </w:pPr>
      <w:r>
        <w:rPr>
          <w:rFonts w:hint="eastAsia"/>
        </w:rPr>
        <w:t>RRC anchor and PDCP anchor transfer to the target;</w:t>
      </w:r>
    </w:p>
    <w:p w:rsidR="006F0DB1" w:rsidRDefault="00872DAA">
      <w:pPr>
        <w:numPr>
          <w:ilvl w:val="0"/>
          <w:numId w:val="4"/>
        </w:numPr>
        <w:ind w:left="840"/>
      </w:pPr>
      <w:r>
        <w:t>D</w:t>
      </w:r>
      <w:r w:rsidR="00514898">
        <w:rPr>
          <w:rFonts w:hint="eastAsia"/>
        </w:rPr>
        <w:t>ata loss</w:t>
      </w:r>
      <w:r>
        <w:t xml:space="preserve"> avoidance</w:t>
      </w:r>
      <w:r w:rsidR="00514898">
        <w:rPr>
          <w:rFonts w:hint="eastAsia"/>
        </w:rPr>
        <w:t>;</w:t>
      </w:r>
    </w:p>
    <w:p w:rsidR="006F0DB1" w:rsidRDefault="00872DAA">
      <w:pPr>
        <w:numPr>
          <w:ilvl w:val="0"/>
          <w:numId w:val="4"/>
        </w:numPr>
        <w:ind w:left="840"/>
      </w:pPr>
      <w:r>
        <w:t>D</w:t>
      </w:r>
      <w:r w:rsidR="00514898">
        <w:rPr>
          <w:rFonts w:hint="eastAsia"/>
        </w:rPr>
        <w:t>ata duplication</w:t>
      </w:r>
      <w:r>
        <w:t xml:space="preserve"> reduction</w:t>
      </w:r>
      <w:r w:rsidR="00514898">
        <w:rPr>
          <w:rFonts w:hint="eastAsia"/>
        </w:rPr>
        <w:t>;</w:t>
      </w:r>
    </w:p>
    <w:p w:rsidR="006F0DB1" w:rsidRDefault="00514898">
      <w:r>
        <w:rPr>
          <w:rFonts w:hint="eastAsia"/>
        </w:rPr>
        <w:t>Based on the analysis of these key aspects, we summar</w:t>
      </w:r>
      <w:r w:rsidR="00872DAA">
        <w:rPr>
          <w:rFonts w:hint="eastAsia"/>
        </w:rPr>
        <w:t xml:space="preserve">ize the benefits and suggest </w:t>
      </w:r>
      <w:r>
        <w:rPr>
          <w:rFonts w:hint="eastAsia"/>
        </w:rPr>
        <w:t>support</w:t>
      </w:r>
      <w:r w:rsidR="00872DAA">
        <w:t>ing</w:t>
      </w:r>
      <w:r>
        <w:rPr>
          <w:rFonts w:hint="eastAsia"/>
        </w:rPr>
        <w:t xml:space="preserve"> the non-split bearer solution with single </w:t>
      </w:r>
      <w:r w:rsidR="00FE6A4B">
        <w:rPr>
          <w:rFonts w:hint="eastAsia"/>
        </w:rPr>
        <w:t>active protocol stack</w:t>
      </w:r>
      <w:r>
        <w:rPr>
          <w:rFonts w:hint="eastAsia"/>
        </w:rPr>
        <w:t>.</w:t>
      </w:r>
    </w:p>
    <w:p w:rsidR="006F0DB1" w:rsidRDefault="0051489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6F0DB1" w:rsidRDefault="00514898">
      <w:pPr>
        <w:jc w:val="center"/>
        <w:rPr>
          <w:lang w:eastAsia="ko-KR"/>
        </w:rPr>
      </w:pPr>
      <w:r>
        <w:rPr>
          <w:noProof/>
          <w:lang w:val="it-IT" w:eastAsia="it-IT"/>
        </w:rPr>
        <w:drawing>
          <wp:inline distT="0" distB="0" distL="114300" distR="114300">
            <wp:extent cx="5791200" cy="683895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9" cstate="print"/>
                    <a:stretch>
                      <a:fillRect/>
                    </a:stretch>
                  </pic:blipFill>
                  <pic:spPr>
                    <a:xfrm>
                      <a:off x="0" y="0"/>
                      <a:ext cx="5791200" cy="6838950"/>
                    </a:xfrm>
                    <a:prstGeom prst="rect">
                      <a:avLst/>
                    </a:prstGeom>
                    <a:noFill/>
                    <a:ln w="9525">
                      <a:noFill/>
                    </a:ln>
                  </pic:spPr>
                </pic:pic>
              </a:graphicData>
            </a:graphic>
          </wp:inline>
        </w:drawing>
      </w:r>
    </w:p>
    <w:p w:rsidR="006F0DB1" w:rsidRDefault="00514898">
      <w:pPr>
        <w:jc w:val="center"/>
      </w:pPr>
      <w:proofErr w:type="gramStart"/>
      <w:r>
        <w:rPr>
          <w:rFonts w:hint="eastAsia"/>
        </w:rPr>
        <w:t>Fig</w:t>
      </w:r>
      <w:r w:rsidR="0046003D">
        <w:t>ure</w:t>
      </w:r>
      <w:r>
        <w:rPr>
          <w:rFonts w:hint="eastAsia"/>
        </w:rPr>
        <w:t xml:space="preserve"> 1</w:t>
      </w:r>
      <w:r w:rsidR="0046003D">
        <w:t>.</w:t>
      </w:r>
      <w:proofErr w:type="gramEnd"/>
    </w:p>
    <w:p w:rsidR="006F0DB1" w:rsidRDefault="0046003D">
      <w:r>
        <w:rPr>
          <w:rFonts w:hint="eastAsia"/>
        </w:rPr>
        <w:t>Fig</w:t>
      </w:r>
      <w:r>
        <w:t xml:space="preserve">ure </w:t>
      </w:r>
      <w:r w:rsidR="00514898">
        <w:rPr>
          <w:rFonts w:hint="eastAsia"/>
        </w:rPr>
        <w:t>1 illustrates the message flow we presented in the email discussion</w:t>
      </w:r>
      <w:r w:rsidR="003D5915">
        <w:t xml:space="preserve"> </w:t>
      </w:r>
      <w:r w:rsidR="008632ED">
        <w:rPr>
          <w:rFonts w:hint="eastAsia"/>
        </w:rPr>
        <w:fldChar w:fldCharType="begin"/>
      </w:r>
      <w:r w:rsidR="00514898">
        <w:rPr>
          <w:rFonts w:hint="eastAsia"/>
        </w:rPr>
        <w:instrText xml:space="preserve"> REF _Ref17123 \n \h </w:instrText>
      </w:r>
      <w:r w:rsidR="008632ED">
        <w:rPr>
          <w:rFonts w:hint="eastAsia"/>
        </w:rPr>
      </w:r>
      <w:r w:rsidR="008632ED">
        <w:rPr>
          <w:rFonts w:hint="eastAsia"/>
        </w:rPr>
        <w:fldChar w:fldCharType="separate"/>
      </w:r>
      <w:r w:rsidR="00514898">
        <w:rPr>
          <w:rFonts w:hint="eastAsia"/>
        </w:rPr>
        <w:t>[1]</w:t>
      </w:r>
      <w:r w:rsidR="008632ED">
        <w:rPr>
          <w:rFonts w:hint="eastAsia"/>
        </w:rPr>
        <w:fldChar w:fldCharType="end"/>
      </w:r>
      <w:r w:rsidR="00514898">
        <w:rPr>
          <w:rFonts w:hint="eastAsia"/>
        </w:rPr>
        <w:t xml:space="preserve"> for the non-split bearer solution with single active protocol stack at a time (Solution 2.6). In the following, the details of the six listed key aspects </w:t>
      </w:r>
      <w:r w:rsidR="008D5EAA">
        <w:t>are</w:t>
      </w:r>
      <w:r w:rsidR="00514898">
        <w:rPr>
          <w:rFonts w:hint="eastAsia"/>
        </w:rPr>
        <w:t xml:space="preserve"> analyzed one by one.</w:t>
      </w:r>
    </w:p>
    <w:p w:rsidR="006F0DB1" w:rsidRDefault="00514898">
      <w:pPr>
        <w:rPr>
          <w:b/>
          <w:bCs/>
          <w:u w:val="single"/>
        </w:rPr>
      </w:pPr>
      <w:r>
        <w:rPr>
          <w:rFonts w:hint="eastAsia"/>
          <w:b/>
          <w:bCs/>
          <w:u w:val="single"/>
        </w:rPr>
        <w:lastRenderedPageBreak/>
        <w:t>Data forwarding:</w:t>
      </w:r>
    </w:p>
    <w:p w:rsidR="006F0DB1" w:rsidRDefault="00514898">
      <w:r>
        <w:rPr>
          <w:rFonts w:hint="eastAsia"/>
        </w:rPr>
        <w:t>During the email discussion</w:t>
      </w:r>
      <w:r w:rsidR="00AD0665">
        <w:t xml:space="preserve"> </w:t>
      </w:r>
      <w:r w:rsidR="008632ED">
        <w:rPr>
          <w:rFonts w:hint="eastAsia"/>
        </w:rPr>
        <w:fldChar w:fldCharType="begin"/>
      </w:r>
      <w:r>
        <w:rPr>
          <w:rFonts w:hint="eastAsia"/>
        </w:rPr>
        <w:instrText xml:space="preserve"> REF _Ref17123 \n \h </w:instrText>
      </w:r>
      <w:r w:rsidR="008632ED">
        <w:rPr>
          <w:rFonts w:hint="eastAsia"/>
        </w:rPr>
      </w:r>
      <w:r w:rsidR="008632ED">
        <w:rPr>
          <w:rFonts w:hint="eastAsia"/>
        </w:rPr>
        <w:fldChar w:fldCharType="separate"/>
      </w:r>
      <w:r>
        <w:rPr>
          <w:rFonts w:hint="eastAsia"/>
        </w:rPr>
        <w:t>[1]</w:t>
      </w:r>
      <w:r w:rsidR="008632ED">
        <w:rPr>
          <w:rFonts w:hint="eastAsia"/>
        </w:rPr>
        <w:fldChar w:fldCharType="end"/>
      </w:r>
      <w:r>
        <w:rPr>
          <w:rFonts w:hint="eastAsia"/>
        </w:rPr>
        <w:t xml:space="preserve">, the following four possible options for data forwarding </w:t>
      </w:r>
      <w:r w:rsidR="0046003D">
        <w:t>were proposed</w:t>
      </w:r>
      <w:r>
        <w:rPr>
          <w:rFonts w:hint="eastAsia"/>
        </w:rPr>
        <w:t>:</w:t>
      </w:r>
    </w:p>
    <w:p w:rsidR="006F0DB1" w:rsidRDefault="00514898">
      <w:pPr>
        <w:ind w:leftChars="100" w:left="210"/>
      </w:pPr>
      <w:r>
        <w:rPr>
          <w:rFonts w:hint="eastAsia"/>
        </w:rPr>
        <w:t xml:space="preserve">Opt1. Starts immediately after issuing the HO command;  </w:t>
      </w:r>
    </w:p>
    <w:p w:rsidR="006F0DB1" w:rsidRDefault="00514898">
      <w:pPr>
        <w:ind w:leftChars="100" w:left="210"/>
      </w:pPr>
      <w:r>
        <w:rPr>
          <w:rFonts w:hint="eastAsia"/>
        </w:rPr>
        <w:t xml:space="preserve">Opt2. Starts after receiving an explicit indicator from the target </w:t>
      </w:r>
      <w:proofErr w:type="spellStart"/>
      <w:r>
        <w:rPr>
          <w:rFonts w:hint="eastAsia"/>
        </w:rPr>
        <w:t>eNB</w:t>
      </w:r>
      <w:proofErr w:type="spellEnd"/>
      <w:r>
        <w:rPr>
          <w:rFonts w:hint="eastAsia"/>
        </w:rPr>
        <w:t>;</w:t>
      </w:r>
    </w:p>
    <w:p w:rsidR="006F0DB1" w:rsidRDefault="00514898">
      <w:pPr>
        <w:ind w:leftChars="100" w:left="210"/>
      </w:pPr>
      <w:r>
        <w:rPr>
          <w:rFonts w:hint="eastAsia"/>
        </w:rPr>
        <w:t xml:space="preserve">Opt3. Starts after receiving an explicit indicator from the UE </w:t>
      </w:r>
    </w:p>
    <w:p w:rsidR="006F0DB1" w:rsidRDefault="00514898">
      <w:pPr>
        <w:ind w:leftChars="100" w:left="210"/>
      </w:pPr>
      <w:r>
        <w:rPr>
          <w:rFonts w:hint="eastAsia"/>
        </w:rPr>
        <w:t xml:space="preserve">Opt4. Starts when the source </w:t>
      </w:r>
      <w:proofErr w:type="spellStart"/>
      <w:r>
        <w:rPr>
          <w:rFonts w:hint="eastAsia"/>
        </w:rPr>
        <w:t>eNB</w:t>
      </w:r>
      <w:proofErr w:type="spellEnd"/>
      <w:r>
        <w:rPr>
          <w:rFonts w:hint="eastAsia"/>
        </w:rPr>
        <w:t xml:space="preserve"> decides to stop exchanging data with the UE, and the timing is determined by implementation. </w:t>
      </w:r>
    </w:p>
    <w:p w:rsidR="006F0DB1" w:rsidRDefault="00514898">
      <w:r>
        <w:rPr>
          <w:rFonts w:hint="eastAsia"/>
        </w:rPr>
        <w:t>Generally speaking, data forwarding should be subject to RAN3 decision. However, it should be noted that to achieve 0ms interruption time, the X2 latency can</w:t>
      </w:r>
      <w:r>
        <w:t>’</w:t>
      </w:r>
      <w:r>
        <w:rPr>
          <w:rFonts w:hint="eastAsia"/>
        </w:rPr>
        <w:t xml:space="preserve">t be ignored. So from this perspective, just like the legacy handover procedure, data forwarding should be started immediately after issuing the HO command, i.e. Opt1 should be selected (Step 6 in Fig.1). Given that, </w:t>
      </w:r>
      <w:r w:rsidR="0046003D">
        <w:t xml:space="preserve">a </w:t>
      </w:r>
      <w:r>
        <w:rPr>
          <w:rFonts w:hint="eastAsia"/>
        </w:rPr>
        <w:t>LS can be sent to RAN3 to list the four possible options discussed in RAN2 and indicate that to achieve 0ms interruption time, RAN2 thinks that Opt1 is preferred.</w:t>
      </w:r>
    </w:p>
    <w:p w:rsidR="006F0DB1" w:rsidRDefault="00514898">
      <w:pPr>
        <w:rPr>
          <w:b/>
          <w:bCs/>
        </w:rPr>
      </w:pPr>
      <w:r>
        <w:rPr>
          <w:rFonts w:hint="eastAsia"/>
          <w:b/>
          <w:bCs/>
        </w:rPr>
        <w:t>Proposal 1: To achieve 0ms interruption time, data forwarding should be started immediately after issuing the HO command.</w:t>
      </w:r>
    </w:p>
    <w:p w:rsidR="006F0DB1" w:rsidRDefault="00514898">
      <w:pPr>
        <w:rPr>
          <w:b/>
          <w:bCs/>
        </w:rPr>
      </w:pPr>
      <w:r>
        <w:rPr>
          <w:rFonts w:hint="eastAsia"/>
          <w:b/>
          <w:bCs/>
        </w:rPr>
        <w:t xml:space="preserve">Proposal 2: Send </w:t>
      </w:r>
      <w:proofErr w:type="gramStart"/>
      <w:r w:rsidR="0046003D">
        <w:rPr>
          <w:b/>
          <w:bCs/>
        </w:rPr>
        <w:t xml:space="preserve">a </w:t>
      </w:r>
      <w:r>
        <w:rPr>
          <w:rFonts w:hint="eastAsia"/>
          <w:b/>
          <w:bCs/>
        </w:rPr>
        <w:t>LS</w:t>
      </w:r>
      <w:proofErr w:type="gramEnd"/>
      <w:r>
        <w:rPr>
          <w:rFonts w:hint="eastAsia"/>
          <w:b/>
          <w:bCs/>
        </w:rPr>
        <w:t xml:space="preserve"> to RAN3 to list the data forwarding options discussed in RAN2 and indicate that from RAN2 perspective, to achieve 0ms interruption time, the X2 latency can</w:t>
      </w:r>
      <w:r>
        <w:rPr>
          <w:b/>
          <w:bCs/>
        </w:rPr>
        <w:t>’</w:t>
      </w:r>
      <w:r>
        <w:rPr>
          <w:rFonts w:hint="eastAsia"/>
          <w:b/>
          <w:bCs/>
        </w:rPr>
        <w:t xml:space="preserve">t be ignored (i.e. start data forwarding immediately after issuing the HO command is preferred). </w:t>
      </w:r>
    </w:p>
    <w:p w:rsidR="006F0DB1" w:rsidRDefault="006F0DB1"/>
    <w:p w:rsidR="006F0DB1" w:rsidRDefault="007B404F">
      <w:r>
        <w:rPr>
          <w:rFonts w:hint="eastAsia"/>
          <w:b/>
          <w:bCs/>
          <w:u w:val="single"/>
        </w:rPr>
        <w:t>UE detach</w:t>
      </w:r>
      <w:r>
        <w:rPr>
          <w:b/>
          <w:bCs/>
          <w:u w:val="single"/>
        </w:rPr>
        <w:t>ment</w:t>
      </w:r>
      <w:r w:rsidR="00514898">
        <w:rPr>
          <w:rFonts w:hint="eastAsia"/>
          <w:b/>
          <w:bCs/>
          <w:u w:val="single"/>
        </w:rPr>
        <w:t xml:space="preserve"> from the source (i.e. UE stops UL transmission/DL reception with the source)</w:t>
      </w:r>
    </w:p>
    <w:p w:rsidR="006F0DB1" w:rsidRDefault="00514898">
      <w:r>
        <w:rPr>
          <w:rFonts w:hint="eastAsia"/>
        </w:rPr>
        <w:t>In the legacy R14 MBB solution, it is up to UE implementation when to detach from the source cell to initiate re-tuning for connection to the target cell. For example, the UE may detach from the source cell before performing the first transmission through PRACH to the target cell. So with the legacy MBB solution, the exact time UE detaches from the source is unpredictable and the 0ms interruption time can</w:t>
      </w:r>
      <w:r>
        <w:t>’</w:t>
      </w:r>
      <w:r>
        <w:rPr>
          <w:rFonts w:hint="eastAsia"/>
        </w:rPr>
        <w:t xml:space="preserve">t be ensured. To resolve the issue, in the non-split bearer solution with single active protocol stack at a time, the UE keeps data </w:t>
      </w:r>
      <w:r w:rsidR="002319C0">
        <w:rPr>
          <w:rFonts w:hint="eastAsia"/>
        </w:rPr>
        <w:t>transmission</w:t>
      </w:r>
      <w:r>
        <w:rPr>
          <w:rFonts w:hint="eastAsia"/>
        </w:rPr>
        <w:t>/</w:t>
      </w:r>
      <w:r w:rsidR="002319C0">
        <w:rPr>
          <w:rFonts w:hint="eastAsia"/>
        </w:rPr>
        <w:t xml:space="preserve">reception </w:t>
      </w:r>
      <w:r>
        <w:rPr>
          <w:rFonts w:hint="eastAsia"/>
        </w:rPr>
        <w:t xml:space="preserve">with the source while it performs random access to the target. As soon as </w:t>
      </w:r>
      <w:r w:rsidR="007B404F">
        <w:t xml:space="preserve">it </w:t>
      </w:r>
      <w:r>
        <w:rPr>
          <w:rFonts w:hint="eastAsia"/>
        </w:rPr>
        <w:t xml:space="preserve">successfully completes the random access procedure to the target, the UE detaches from the source, i.e. the UE stops UL transmission/DL reception with the source, performs PDCP data recovery for all RBs that are established (Step 9 in Fig.1). In this way, the UE detaches from the source cell in a determined time and the 0ms interruption time can be achieved. </w:t>
      </w:r>
    </w:p>
    <w:p w:rsidR="006F0DB1" w:rsidRDefault="00514898">
      <w:r>
        <w:rPr>
          <w:rFonts w:hint="eastAsia"/>
        </w:rPr>
        <w:t>It should be noted that we are still waiting for RAN1/RAN4</w:t>
      </w:r>
      <w:r>
        <w:t>’</w:t>
      </w:r>
      <w:r>
        <w:rPr>
          <w:rFonts w:hint="eastAsia"/>
        </w:rPr>
        <w:t>s reply for the requirement and feasibi</w:t>
      </w:r>
      <w:r w:rsidR="00542087">
        <w:rPr>
          <w:rFonts w:hint="eastAsia"/>
        </w:rPr>
        <w:t>lity to perform simultaneous transmission/reception</w:t>
      </w:r>
      <w:r>
        <w:rPr>
          <w:rFonts w:hint="eastAsia"/>
        </w:rPr>
        <w:t xml:space="preserve"> with two cells for various scenarios. In the non-split bearer solution with single active protocol stack at a time, only the RACH procedure to the target will be processed simultaneously with data </w:t>
      </w:r>
      <w:r w:rsidR="00BC3435">
        <w:rPr>
          <w:rFonts w:hint="eastAsia"/>
        </w:rPr>
        <w:t xml:space="preserve">transmission/reception </w:t>
      </w:r>
      <w:r w:rsidR="00A672A2">
        <w:t>in the</w:t>
      </w:r>
      <w:r>
        <w:rPr>
          <w:rFonts w:hint="eastAsia"/>
        </w:rPr>
        <w:t xml:space="preserve"> source, the concurrent time will be quite short. Given that, in case RAN1/RAN4</w:t>
      </w:r>
      <w:r w:rsidR="0061438A">
        <w:rPr>
          <w:rFonts w:hint="eastAsia"/>
        </w:rPr>
        <w:t xml:space="preserve"> conclude that simultaneous transmission/reception</w:t>
      </w:r>
      <w:r>
        <w:rPr>
          <w:rFonts w:hint="eastAsia"/>
        </w:rPr>
        <w:t xml:space="preserve"> with two cells is impossible for some scenarios (e.g. simultaneous UL transmission with two cells is impossible), considering that the RACH procedu</w:t>
      </w:r>
      <w:r w:rsidR="007B404F">
        <w:rPr>
          <w:rFonts w:hint="eastAsia"/>
        </w:rPr>
        <w:t>re to the target should be high</w:t>
      </w:r>
      <w:r w:rsidR="007B404F">
        <w:t>-</w:t>
      </w:r>
      <w:r>
        <w:rPr>
          <w:rFonts w:hint="eastAsia"/>
        </w:rPr>
        <w:t xml:space="preserve">prioritized, the UE can simply skip the data transmission to the source cell, e.g. skip data </w:t>
      </w:r>
      <w:r>
        <w:rPr>
          <w:rFonts w:hint="eastAsia"/>
        </w:rPr>
        <w:lastRenderedPageBreak/>
        <w:t>transmission to the source cell when colliding with Msg1/Msg3 transmission to the target. In this way, the 0ms interruption can still be ensured without the introduction of complex TDM solutions. While from the data transmission point of view, in this solution, there</w:t>
      </w:r>
      <w:r>
        <w:t>’</w:t>
      </w:r>
      <w:r>
        <w:rPr>
          <w:rFonts w:hint="eastAsia"/>
        </w:rPr>
        <w:t xml:space="preserve">s only one protocol stack (MAC/RLC/PDCP) active in the UE at any given time, which would simplify the specification and reduce the UE complexity. </w:t>
      </w:r>
    </w:p>
    <w:p w:rsidR="006F0DB1" w:rsidRDefault="00514898">
      <w:pPr>
        <w:rPr>
          <w:b/>
          <w:bCs/>
        </w:rPr>
      </w:pPr>
      <w:r>
        <w:rPr>
          <w:rFonts w:hint="eastAsia"/>
          <w:b/>
          <w:bCs/>
        </w:rPr>
        <w:t>Observation 1: The non-split bearer solution with single active protocol stack at a time can be applied for the</w:t>
      </w:r>
      <w:r w:rsidR="00DF46DB">
        <w:rPr>
          <w:rFonts w:hint="eastAsia"/>
          <w:b/>
          <w:bCs/>
        </w:rPr>
        <w:t xml:space="preserve"> scenarios where simultaneous </w:t>
      </w:r>
      <w:r w:rsidR="00DF46DB" w:rsidRPr="008A26B5">
        <w:rPr>
          <w:rFonts w:hint="eastAsia"/>
          <w:b/>
          <w:bCs/>
        </w:rPr>
        <w:t>transmission/reception</w:t>
      </w:r>
      <w:r>
        <w:rPr>
          <w:rFonts w:hint="eastAsia"/>
          <w:b/>
          <w:bCs/>
        </w:rPr>
        <w:t xml:space="preserve"> with two cells is impossible, without the need of introducing complex TDM solutions.</w:t>
      </w:r>
    </w:p>
    <w:p w:rsidR="006F0DB1" w:rsidRDefault="00514898">
      <w:pPr>
        <w:rPr>
          <w:b/>
          <w:bCs/>
        </w:rPr>
      </w:pPr>
      <w:r>
        <w:rPr>
          <w:rFonts w:hint="eastAsia"/>
          <w:b/>
          <w:bCs/>
        </w:rPr>
        <w:t>Observation 2: The non-split bearer solution with single active protocol stack at a time can simplify the specification and reduce the UE complexity.</w:t>
      </w:r>
    </w:p>
    <w:p w:rsidR="006F0DB1" w:rsidRDefault="00514898">
      <w:r>
        <w:rPr>
          <w:rFonts w:hint="eastAsia"/>
          <w:b/>
          <w:bCs/>
        </w:rPr>
        <w:t xml:space="preserve">Proposal 3: UE keeps data </w:t>
      </w:r>
      <w:r w:rsidR="00347953" w:rsidRPr="00347953">
        <w:rPr>
          <w:rFonts w:hint="eastAsia"/>
          <w:b/>
          <w:bCs/>
        </w:rPr>
        <w:t>transmission/reception</w:t>
      </w:r>
      <w:r>
        <w:rPr>
          <w:rFonts w:hint="eastAsia"/>
          <w:b/>
          <w:bCs/>
        </w:rPr>
        <w:t xml:space="preserve"> with the source while performing random access to the target.</w:t>
      </w:r>
    </w:p>
    <w:p w:rsidR="006F0DB1" w:rsidRDefault="00514898">
      <w:pPr>
        <w:rPr>
          <w:b/>
          <w:bCs/>
        </w:rPr>
      </w:pPr>
      <w:r>
        <w:rPr>
          <w:rFonts w:hint="eastAsia"/>
          <w:b/>
          <w:bCs/>
        </w:rPr>
        <w:t>Proposal 4: UE detaches from the source (i.e. UE stops UL transmission/DL reception with the source) as soon as successfully completes the random access procedure to the target.</w:t>
      </w:r>
    </w:p>
    <w:p w:rsidR="006F0DB1" w:rsidRDefault="006F0DB1">
      <w:pPr>
        <w:rPr>
          <w:b/>
          <w:bCs/>
          <w:u w:val="single"/>
        </w:rPr>
      </w:pPr>
    </w:p>
    <w:p w:rsidR="006F0DB1" w:rsidRDefault="007B404F">
      <w:pPr>
        <w:rPr>
          <w:b/>
          <w:bCs/>
          <w:u w:val="single"/>
        </w:rPr>
      </w:pPr>
      <w:r>
        <w:rPr>
          <w:rFonts w:hint="eastAsia"/>
          <w:b/>
          <w:bCs/>
          <w:u w:val="single"/>
        </w:rPr>
        <w:t>Source detach</w:t>
      </w:r>
      <w:r>
        <w:rPr>
          <w:b/>
          <w:bCs/>
          <w:u w:val="single"/>
        </w:rPr>
        <w:t>ment</w:t>
      </w:r>
      <w:r w:rsidR="00514898">
        <w:rPr>
          <w:rFonts w:hint="eastAsia"/>
          <w:b/>
          <w:bCs/>
          <w:u w:val="single"/>
        </w:rPr>
        <w:t xml:space="preserve"> from the UE (i.e. Source stops DL transmission and UL reception with the UE)</w:t>
      </w:r>
    </w:p>
    <w:p w:rsidR="006F0DB1" w:rsidRDefault="00514898">
      <w:r>
        <w:rPr>
          <w:rFonts w:hint="eastAsia"/>
        </w:rPr>
        <w:t xml:space="preserve">When detecting </w:t>
      </w:r>
      <w:r w:rsidR="007B404F">
        <w:t xml:space="preserve">that </w:t>
      </w:r>
      <w:r>
        <w:rPr>
          <w:rFonts w:hint="eastAsia"/>
        </w:rPr>
        <w:t>the UE has successfully accessed the target cell, the target cell sends an indication to the source cell</w:t>
      </w:r>
      <w:r w:rsidR="00BB79EC">
        <w:t xml:space="preserve"> </w:t>
      </w:r>
      <w:r>
        <w:rPr>
          <w:rFonts w:hint="eastAsia"/>
        </w:rPr>
        <w:t>(Step 10 in Fig.1). With the reception of the indication, the source cell detaches from the UE, i.e. stops UL data reception/DL data transmission with the UE.</w:t>
      </w:r>
    </w:p>
    <w:p w:rsidR="006F0DB1" w:rsidRDefault="00514898">
      <w:pPr>
        <w:rPr>
          <w:b/>
          <w:bCs/>
        </w:rPr>
      </w:pPr>
      <w:r>
        <w:rPr>
          <w:rFonts w:hint="eastAsia"/>
          <w:b/>
          <w:bCs/>
        </w:rPr>
        <w:t>Proposal 5: With the reception of an indication (e.g. HO success indication) from the target, the source detached from the UE (i.e. Source stops DL transmission/UL reception with the UE).</w:t>
      </w:r>
    </w:p>
    <w:p w:rsidR="006F0DB1" w:rsidRDefault="006F0DB1"/>
    <w:p w:rsidR="006F0DB1" w:rsidRDefault="00514898">
      <w:pPr>
        <w:rPr>
          <w:b/>
          <w:bCs/>
          <w:u w:val="single"/>
        </w:rPr>
      </w:pPr>
      <w:r>
        <w:rPr>
          <w:rFonts w:hint="eastAsia"/>
          <w:b/>
          <w:bCs/>
          <w:u w:val="single"/>
        </w:rPr>
        <w:t>RRC anchor and PDCP anchor transfer to the target</w:t>
      </w:r>
    </w:p>
    <w:p w:rsidR="006F0DB1" w:rsidRDefault="00514898">
      <w:r>
        <w:rPr>
          <w:rFonts w:hint="eastAsia"/>
        </w:rPr>
        <w:t xml:space="preserve">At the UE side, </w:t>
      </w:r>
      <w:r w:rsidR="007B404F">
        <w:t xml:space="preserve">the </w:t>
      </w:r>
      <w:r>
        <w:rPr>
          <w:rFonts w:hint="eastAsia"/>
        </w:rPr>
        <w:t xml:space="preserve">UE detaches from the source as soon as </w:t>
      </w:r>
      <w:r w:rsidR="007B404F">
        <w:t xml:space="preserve">it </w:t>
      </w:r>
      <w:r>
        <w:rPr>
          <w:rFonts w:hint="eastAsia"/>
        </w:rPr>
        <w:t xml:space="preserve">successfully completes the random access procedure to the target. At the same time, the RRC </w:t>
      </w:r>
      <w:r w:rsidR="009B69FD">
        <w:rPr>
          <w:rFonts w:hint="eastAsia"/>
        </w:rPr>
        <w:t>anchor (i.e. RRC responsibility</w:t>
      </w:r>
      <w:r>
        <w:rPr>
          <w:rFonts w:hint="eastAsia"/>
        </w:rPr>
        <w:t>) and PDCP anchor (i.e. the PDCP function, including SN assignment, PDCP reordering, (de)cipher, (de)compression etc.) should be transferred to the target (Step9 in Fig.1).</w:t>
      </w:r>
    </w:p>
    <w:p w:rsidR="006F0DB1" w:rsidRDefault="00514898">
      <w:r>
        <w:rPr>
          <w:rFonts w:hint="eastAsia"/>
        </w:rPr>
        <w:t>At the NW side, with the reception of an indication (e.g. HO success indication in Step10) from</w:t>
      </w:r>
      <w:r w:rsidR="007B404F">
        <w:rPr>
          <w:rFonts w:hint="eastAsia"/>
        </w:rPr>
        <w:t xml:space="preserve"> the target, the source detache</w:t>
      </w:r>
      <w:r w:rsidR="007B404F">
        <w:t>s</w:t>
      </w:r>
      <w:r>
        <w:rPr>
          <w:rFonts w:hint="eastAsia"/>
        </w:rPr>
        <w:t xml:space="preserve"> from the UE and sends the SN STATUS TRANSFER to the target (Step 12 in Fig.1). With the reception of the SN STATUS TRANSFER, the RRC anchor and PDCP anchor are transferred to the target.</w:t>
      </w:r>
    </w:p>
    <w:p w:rsidR="006F0DB1" w:rsidRDefault="00514898">
      <w:pPr>
        <w:rPr>
          <w:b/>
          <w:bCs/>
        </w:rPr>
      </w:pPr>
      <w:r>
        <w:rPr>
          <w:rFonts w:hint="eastAsia"/>
          <w:b/>
          <w:bCs/>
        </w:rPr>
        <w:t xml:space="preserve">Proposal 6: At the UE side, the </w:t>
      </w:r>
      <w:bookmarkStart w:id="2" w:name="OLE_LINK1"/>
      <w:r>
        <w:rPr>
          <w:rFonts w:hint="eastAsia"/>
          <w:b/>
          <w:bCs/>
        </w:rPr>
        <w:t>RRC anchor and PDCP anchor are transferred to the target</w:t>
      </w:r>
      <w:bookmarkEnd w:id="2"/>
      <w:r>
        <w:rPr>
          <w:rFonts w:hint="eastAsia"/>
          <w:b/>
          <w:bCs/>
        </w:rPr>
        <w:t xml:space="preserve"> as soon as successfully completes the random access procedure to the target.</w:t>
      </w:r>
    </w:p>
    <w:p w:rsidR="006F0DB1" w:rsidRDefault="00514898">
      <w:pPr>
        <w:rPr>
          <w:b/>
          <w:bCs/>
        </w:rPr>
      </w:pPr>
      <w:r>
        <w:rPr>
          <w:rFonts w:hint="eastAsia"/>
          <w:b/>
          <w:bCs/>
        </w:rPr>
        <w:t>Proposal 7: At the NW side, the RRC anchor and PDCP anchor are transferred to the target as soon as the SN STATUS TRANSFER is sent from the source to the target.</w:t>
      </w:r>
    </w:p>
    <w:p w:rsidR="006F0DB1" w:rsidRDefault="006F0DB1"/>
    <w:p w:rsidR="006F0DB1" w:rsidRDefault="0006691A">
      <w:pPr>
        <w:rPr>
          <w:b/>
          <w:bCs/>
          <w:u w:val="single"/>
        </w:rPr>
      </w:pPr>
      <w:r>
        <w:rPr>
          <w:b/>
          <w:bCs/>
          <w:u w:val="single"/>
        </w:rPr>
        <w:lastRenderedPageBreak/>
        <w:t>D</w:t>
      </w:r>
      <w:r w:rsidR="00514898">
        <w:rPr>
          <w:rFonts w:hint="eastAsia"/>
          <w:b/>
          <w:bCs/>
          <w:u w:val="single"/>
        </w:rPr>
        <w:t>ata loss</w:t>
      </w:r>
      <w:r>
        <w:rPr>
          <w:b/>
          <w:bCs/>
          <w:u w:val="single"/>
        </w:rPr>
        <w:t xml:space="preserve"> avoidance</w:t>
      </w:r>
    </w:p>
    <w:p w:rsidR="006F0DB1" w:rsidRDefault="00514898">
      <w:r>
        <w:rPr>
          <w:rFonts w:hint="eastAsia"/>
        </w:rPr>
        <w:t>At the NW side, after issuing the HO command to the UE, the source forwards all the DL PDCP SDUs received from the gateway to the target, i.e. the source does not apply any form of data selection. It should be noted that the same DL PDCP SDUs that are forwarded to the target will also be transmitted to the UE in the source cell. DL PDCP SDUs which have been processed in the source but not acknowledged by the UE can also be forwarded to the target. In this way, all the PDCP SDUs are duplicated in the source and target, which can avoid da</w:t>
      </w:r>
      <w:r w:rsidR="009B65BC">
        <w:rPr>
          <w:rFonts w:hint="eastAsia"/>
        </w:rPr>
        <w:t>ta loss when the UE stops data t</w:t>
      </w:r>
      <w:r w:rsidR="0048004E">
        <w:t>ransmission</w:t>
      </w:r>
      <w:r w:rsidR="0048004E">
        <w:rPr>
          <w:rFonts w:hint="eastAsia"/>
        </w:rPr>
        <w:t>/</w:t>
      </w:r>
      <w:r w:rsidR="009B65BC">
        <w:t>r</w:t>
      </w:r>
      <w:r w:rsidR="0048004E">
        <w:rPr>
          <w:rFonts w:hint="eastAsia"/>
        </w:rPr>
        <w:t>eception</w:t>
      </w:r>
      <w:r>
        <w:rPr>
          <w:rFonts w:hint="eastAsia"/>
        </w:rPr>
        <w:t xml:space="preserve"> in the source after it successfully accesses the target. To ensure SN continuity and security synchronization as in legacy handover, the COUNT value (i.e. SN+HFN) should be forwarded to the target. However, in this solution, the source would keep data </w:t>
      </w:r>
      <w:r w:rsidR="009B65BC">
        <w:rPr>
          <w:rFonts w:hint="eastAsia"/>
        </w:rPr>
        <w:t>t</w:t>
      </w:r>
      <w:r w:rsidR="00693B5D">
        <w:t>ransmission</w:t>
      </w:r>
      <w:r w:rsidR="009B65BC">
        <w:rPr>
          <w:rFonts w:hint="eastAsia"/>
        </w:rPr>
        <w:t>/r</w:t>
      </w:r>
      <w:r w:rsidR="00693B5D">
        <w:rPr>
          <w:rFonts w:hint="eastAsia"/>
        </w:rPr>
        <w:t>eception</w:t>
      </w:r>
      <w:r w:rsidR="00AC16C4">
        <w:rPr>
          <w:rFonts w:hint="eastAsia"/>
        </w:rPr>
        <w:t xml:space="preserve"> with the UE until </w:t>
      </w:r>
      <w:r>
        <w:rPr>
          <w:rFonts w:hint="eastAsia"/>
        </w:rPr>
        <w:t xml:space="preserve">the reception of a HO success indication from the target. So at least before stopping data </w:t>
      </w:r>
      <w:r w:rsidR="00FE53A3">
        <w:rPr>
          <w:rFonts w:hint="eastAsia"/>
        </w:rPr>
        <w:t>t</w:t>
      </w:r>
      <w:r w:rsidR="00FE53A3">
        <w:t>ransmission</w:t>
      </w:r>
      <w:r w:rsidR="00FE53A3">
        <w:rPr>
          <w:rFonts w:hint="eastAsia"/>
        </w:rPr>
        <w:t>/</w:t>
      </w:r>
      <w:r w:rsidR="00FE53A3">
        <w:t>r</w:t>
      </w:r>
      <w:r w:rsidR="00FE53A3">
        <w:rPr>
          <w:rFonts w:hint="eastAsia"/>
        </w:rPr>
        <w:t>eception</w:t>
      </w:r>
      <w:r>
        <w:rPr>
          <w:rFonts w:hint="eastAsia"/>
        </w:rPr>
        <w:t xml:space="preserve"> with the UE</w:t>
      </w:r>
      <w:r w:rsidR="00316732">
        <w:t xml:space="preserve"> </w:t>
      </w:r>
      <w:r>
        <w:rPr>
          <w:rFonts w:hint="eastAsia"/>
        </w:rPr>
        <w:t xml:space="preserve">(i.e. before sending the SN STATUS TRANSFER to the target), the COUNT value (i.e. SN+HFN) should be forwarded with each PDCP SDU in the GTP-U extension header. Nevertheless, how to perform data forwarding should be subject to RAN3 decision. So </w:t>
      </w:r>
      <w:proofErr w:type="gramStart"/>
      <w:r w:rsidR="00AC16C4">
        <w:t xml:space="preserve">a </w:t>
      </w:r>
      <w:r>
        <w:rPr>
          <w:rFonts w:hint="eastAsia"/>
        </w:rPr>
        <w:t>LS</w:t>
      </w:r>
      <w:proofErr w:type="gramEnd"/>
      <w:r>
        <w:rPr>
          <w:rFonts w:hint="eastAsia"/>
        </w:rPr>
        <w:t xml:space="preserve"> should be sent to RAN3 to indicate the above considerations.</w:t>
      </w:r>
    </w:p>
    <w:p w:rsidR="006F0DB1" w:rsidRDefault="00514898">
      <w:pPr>
        <w:rPr>
          <w:b/>
          <w:bCs/>
        </w:rPr>
      </w:pPr>
      <w:r>
        <w:rPr>
          <w:rFonts w:hint="eastAsia"/>
          <w:b/>
          <w:bCs/>
        </w:rPr>
        <w:t>Proposal 8: To avoid data loss, the source should forward all the PDCP SDUs received from the core network to the target without applying any form of data selection.</w:t>
      </w:r>
    </w:p>
    <w:p w:rsidR="006F0DB1" w:rsidRDefault="00514898">
      <w:pPr>
        <w:rPr>
          <w:b/>
          <w:bCs/>
        </w:rPr>
      </w:pPr>
      <w:r>
        <w:rPr>
          <w:rFonts w:hint="eastAsia"/>
          <w:b/>
          <w:bCs/>
        </w:rPr>
        <w:t>Proposal 9: To avoid data loss, the source should also forward PDCP SDUs which have been processed in the source but not acknowledged by the UE yet to the target.</w:t>
      </w:r>
    </w:p>
    <w:p w:rsidR="006F0DB1" w:rsidRDefault="00514898">
      <w:pPr>
        <w:rPr>
          <w:b/>
          <w:bCs/>
        </w:rPr>
      </w:pPr>
      <w:r>
        <w:rPr>
          <w:rFonts w:hint="eastAsia"/>
          <w:b/>
          <w:bCs/>
        </w:rPr>
        <w:t>Proposal 10: At least before sending the SN STATUS TRANSFER to the target, the corresponding COUNT value (i.e. SN+HFN) should be forwarded with each PDCP SDU in the GTP-U extension header.</w:t>
      </w:r>
    </w:p>
    <w:p w:rsidR="006F0DB1" w:rsidRDefault="00514898">
      <w:pPr>
        <w:rPr>
          <w:b/>
          <w:bCs/>
        </w:rPr>
      </w:pPr>
      <w:r>
        <w:rPr>
          <w:rFonts w:hint="eastAsia"/>
          <w:b/>
          <w:bCs/>
        </w:rPr>
        <w:t xml:space="preserve">Proposal 11: </w:t>
      </w:r>
      <w:proofErr w:type="gramStart"/>
      <w:r w:rsidR="00AC16C4">
        <w:rPr>
          <w:b/>
          <w:bCs/>
        </w:rPr>
        <w:t xml:space="preserve">A </w:t>
      </w:r>
      <w:r>
        <w:rPr>
          <w:rFonts w:hint="eastAsia"/>
          <w:b/>
          <w:bCs/>
        </w:rPr>
        <w:t>LS</w:t>
      </w:r>
      <w:proofErr w:type="gramEnd"/>
      <w:r>
        <w:rPr>
          <w:rFonts w:hint="eastAsia"/>
          <w:b/>
          <w:bCs/>
        </w:rPr>
        <w:t xml:space="preserve"> should be sent to RAN3 to indicate that from RAN2 perspective, to avoid data loss:</w:t>
      </w:r>
    </w:p>
    <w:p w:rsidR="006F0DB1" w:rsidRDefault="00514898">
      <w:pPr>
        <w:numPr>
          <w:ilvl w:val="0"/>
          <w:numId w:val="5"/>
        </w:numPr>
        <w:ind w:left="840"/>
        <w:rPr>
          <w:b/>
          <w:bCs/>
        </w:rPr>
      </w:pPr>
      <w:r>
        <w:rPr>
          <w:rFonts w:hint="eastAsia"/>
          <w:b/>
          <w:bCs/>
        </w:rPr>
        <w:t>The source should forward all the PDCP SDUs received from the core network to the target without applying any form of data selection;</w:t>
      </w:r>
    </w:p>
    <w:p w:rsidR="006F0DB1" w:rsidRDefault="00514898">
      <w:pPr>
        <w:numPr>
          <w:ilvl w:val="0"/>
          <w:numId w:val="5"/>
        </w:numPr>
        <w:ind w:left="840"/>
        <w:rPr>
          <w:b/>
          <w:bCs/>
        </w:rPr>
      </w:pPr>
      <w:r>
        <w:rPr>
          <w:rFonts w:hint="eastAsia"/>
          <w:b/>
          <w:bCs/>
        </w:rPr>
        <w:t>The source should also forward PDCP SDUs which have been processed in the source but not acknowledged by the UE yet to the target;</w:t>
      </w:r>
    </w:p>
    <w:p w:rsidR="006F0DB1" w:rsidRDefault="00514898">
      <w:pPr>
        <w:numPr>
          <w:ilvl w:val="0"/>
          <w:numId w:val="5"/>
        </w:numPr>
        <w:ind w:left="840"/>
        <w:rPr>
          <w:b/>
          <w:bCs/>
        </w:rPr>
      </w:pPr>
      <w:r>
        <w:rPr>
          <w:rFonts w:hint="eastAsia"/>
          <w:b/>
          <w:bCs/>
        </w:rPr>
        <w:t>At least before sending the SN STATUS TRANSFER to the target, the corresponding COUNT value (i.e. SN+HFN) should be forwarded with each PDCP SDU in the GTP-U extension header</w:t>
      </w:r>
    </w:p>
    <w:p w:rsidR="006F0DB1" w:rsidRDefault="00514898">
      <w:r>
        <w:rPr>
          <w:rFonts w:hint="eastAsia"/>
        </w:rPr>
        <w:t>At the UE side, the UE performs PDCP data recovery for all RBs that are established (Step 9 in Fig.1) as soon as successfully completes the random access procedure to the target. In this way, UL data loss can be avoided when the UE detaches from the source and stops UL data transmission to the source cell.</w:t>
      </w:r>
    </w:p>
    <w:p w:rsidR="006F0DB1" w:rsidRDefault="00514898">
      <w:pPr>
        <w:rPr>
          <w:b/>
          <w:bCs/>
        </w:rPr>
      </w:pPr>
      <w:r>
        <w:rPr>
          <w:rFonts w:hint="eastAsia"/>
          <w:b/>
          <w:bCs/>
        </w:rPr>
        <w:t xml:space="preserve">Proposal 12: To avoid data loss, the UE performs PDCP data recovery for all RBs that are established as soon as </w:t>
      </w:r>
      <w:r w:rsidR="00AC16C4">
        <w:rPr>
          <w:b/>
          <w:bCs/>
        </w:rPr>
        <w:t xml:space="preserve">it </w:t>
      </w:r>
      <w:r>
        <w:rPr>
          <w:rFonts w:hint="eastAsia"/>
          <w:b/>
          <w:bCs/>
        </w:rPr>
        <w:t>successfully completes the random access procedure to the target.</w:t>
      </w:r>
    </w:p>
    <w:p w:rsidR="006F0DB1" w:rsidRDefault="006F0DB1"/>
    <w:p w:rsidR="006F0DB1" w:rsidRDefault="0006691A">
      <w:pPr>
        <w:rPr>
          <w:b/>
          <w:bCs/>
          <w:u w:val="single"/>
        </w:rPr>
      </w:pPr>
      <w:r>
        <w:rPr>
          <w:b/>
          <w:bCs/>
          <w:u w:val="single"/>
        </w:rPr>
        <w:t>D</w:t>
      </w:r>
      <w:r w:rsidR="00514898">
        <w:rPr>
          <w:rFonts w:hint="eastAsia"/>
          <w:b/>
          <w:bCs/>
          <w:u w:val="single"/>
        </w:rPr>
        <w:t>ata duplication</w:t>
      </w:r>
      <w:r>
        <w:rPr>
          <w:b/>
          <w:bCs/>
          <w:u w:val="single"/>
        </w:rPr>
        <w:t xml:space="preserve"> reduction</w:t>
      </w:r>
    </w:p>
    <w:p w:rsidR="006F0DB1" w:rsidRDefault="00514898">
      <w:r>
        <w:rPr>
          <w:rFonts w:hint="eastAsia"/>
        </w:rPr>
        <w:t>At the UE side, to avoid DL data duplication as much as possible, the UE can include a PDCP STATUS REPORT in the first UL data transmission to the target (Step8 in Fig.1).</w:t>
      </w:r>
    </w:p>
    <w:p w:rsidR="006F0DB1" w:rsidRDefault="00514898">
      <w:r>
        <w:rPr>
          <w:rFonts w:hint="eastAsia"/>
        </w:rPr>
        <w:lastRenderedPageBreak/>
        <w:t xml:space="preserve">At the NW side, after stopping data </w:t>
      </w:r>
      <w:r w:rsidR="00FB2D3D">
        <w:rPr>
          <w:rFonts w:hint="eastAsia"/>
        </w:rPr>
        <w:t>t</w:t>
      </w:r>
      <w:r w:rsidR="00FB2D3D">
        <w:t>ransmission</w:t>
      </w:r>
      <w:r w:rsidR="00FB2D3D">
        <w:rPr>
          <w:rFonts w:hint="eastAsia"/>
        </w:rPr>
        <w:t>/</w:t>
      </w:r>
      <w:r w:rsidR="00FB2D3D">
        <w:t>r</w:t>
      </w:r>
      <w:r w:rsidR="00FB2D3D">
        <w:rPr>
          <w:rFonts w:hint="eastAsia"/>
        </w:rPr>
        <w:t>eception</w:t>
      </w:r>
      <w:r>
        <w:rPr>
          <w:rFonts w:hint="eastAsia"/>
        </w:rPr>
        <w:t>, the source sends an SN STATUS TRANSFER message to the target. With the reception of the SN STATUS TRANSFER, the target can generate a PDCP STATUS REPORT correspondingly to the UE. Based on the PDCP STATUS REPORT, the UE can avoid sending UL PDCP SDUs which have already been received by the source.</w:t>
      </w:r>
    </w:p>
    <w:p w:rsidR="006F0DB1" w:rsidRDefault="00514898">
      <w:pPr>
        <w:rPr>
          <w:b/>
          <w:bCs/>
        </w:rPr>
      </w:pPr>
      <w:r>
        <w:rPr>
          <w:rFonts w:hint="eastAsia"/>
          <w:b/>
          <w:bCs/>
        </w:rPr>
        <w:t>Observation 3: The UE can include a PDCP STATUS REPORT in the first UL data transmission to the target to reduce DL data duplication.</w:t>
      </w:r>
    </w:p>
    <w:p w:rsidR="006F0DB1" w:rsidRDefault="00514898">
      <w:pPr>
        <w:rPr>
          <w:b/>
          <w:bCs/>
        </w:rPr>
      </w:pPr>
      <w:r>
        <w:rPr>
          <w:rFonts w:hint="eastAsia"/>
          <w:b/>
          <w:bCs/>
        </w:rPr>
        <w:t>Observation 4: The target can generate a PDCP STATUS REPORT to the UE according to the SN STATUS TRANSFER message received from the source to reduce UL data duplication.</w:t>
      </w:r>
    </w:p>
    <w:p w:rsidR="006F0DB1" w:rsidRDefault="00514898">
      <w:r>
        <w:rPr>
          <w:rFonts w:hint="eastAsia"/>
        </w:rPr>
        <w:t>From the analysis above, it can be seen that with the adoption of the non-split bearer solution with single active protocol stack at a time:</w:t>
      </w:r>
    </w:p>
    <w:p w:rsidR="006F0DB1" w:rsidRDefault="00514898">
      <w:pPr>
        <w:numPr>
          <w:ilvl w:val="0"/>
          <w:numId w:val="6"/>
        </w:numPr>
      </w:pPr>
      <w:r>
        <w:rPr>
          <w:rFonts w:hint="eastAsia"/>
        </w:rPr>
        <w:t>0ms interruption time can be achieved;</w:t>
      </w:r>
    </w:p>
    <w:p w:rsidR="006F0DB1" w:rsidRDefault="00514898">
      <w:pPr>
        <w:numPr>
          <w:ilvl w:val="0"/>
          <w:numId w:val="6"/>
        </w:numPr>
      </w:pPr>
      <w:r>
        <w:rPr>
          <w:rFonts w:hint="eastAsia"/>
        </w:rPr>
        <w:t>The time UE detaches from the source is predictable, which is better than R14 MBB;</w:t>
      </w:r>
    </w:p>
    <w:p w:rsidR="006F0DB1" w:rsidRDefault="00316E64">
      <w:pPr>
        <w:numPr>
          <w:ilvl w:val="0"/>
          <w:numId w:val="6"/>
        </w:numPr>
      </w:pPr>
      <w:r>
        <w:t>It w</w:t>
      </w:r>
      <w:r w:rsidR="00514898">
        <w:rPr>
          <w:rFonts w:hint="eastAsia"/>
        </w:rPr>
        <w:t>ould have less impact on the specification and less UE complexity compared to the solution with dual active protocol stack at a time;</w:t>
      </w:r>
    </w:p>
    <w:p w:rsidR="006F0DB1" w:rsidRDefault="00316E64">
      <w:pPr>
        <w:numPr>
          <w:ilvl w:val="0"/>
          <w:numId w:val="6"/>
        </w:numPr>
      </w:pPr>
      <w:r>
        <w:t>It c</w:t>
      </w:r>
      <w:r w:rsidR="00514898">
        <w:rPr>
          <w:rFonts w:hint="eastAsia"/>
        </w:rPr>
        <w:t>an be applied for the sc</w:t>
      </w:r>
      <w:r w:rsidR="00247A40">
        <w:rPr>
          <w:rFonts w:hint="eastAsia"/>
        </w:rPr>
        <w:t>enarios where simultaneous t</w:t>
      </w:r>
      <w:r w:rsidR="00247A40">
        <w:t>ransmission</w:t>
      </w:r>
      <w:r w:rsidR="00247A40">
        <w:rPr>
          <w:rFonts w:hint="eastAsia"/>
        </w:rPr>
        <w:t>/</w:t>
      </w:r>
      <w:r w:rsidR="00247A40">
        <w:t>r</w:t>
      </w:r>
      <w:r w:rsidR="00247A40">
        <w:rPr>
          <w:rFonts w:hint="eastAsia"/>
        </w:rPr>
        <w:t>eception</w:t>
      </w:r>
      <w:r w:rsidR="00514898">
        <w:rPr>
          <w:rFonts w:hint="eastAsia"/>
        </w:rPr>
        <w:t xml:space="preserve"> with two cells is impossible;</w:t>
      </w:r>
    </w:p>
    <w:p w:rsidR="006F0DB1" w:rsidRDefault="00316E64">
      <w:pPr>
        <w:numPr>
          <w:ilvl w:val="0"/>
          <w:numId w:val="6"/>
        </w:numPr>
      </w:pPr>
      <w:r>
        <w:t>It c</w:t>
      </w:r>
      <w:r w:rsidR="00514898">
        <w:rPr>
          <w:rFonts w:hint="eastAsia"/>
        </w:rPr>
        <w:t xml:space="preserve">an be applied both </w:t>
      </w:r>
      <w:r>
        <w:t>to</w:t>
      </w:r>
      <w:r w:rsidR="00514898">
        <w:rPr>
          <w:rFonts w:hint="eastAsia"/>
        </w:rPr>
        <w:t xml:space="preserve"> LTE and NR;</w:t>
      </w:r>
    </w:p>
    <w:p w:rsidR="006F0DB1" w:rsidRDefault="00514898">
      <w:r>
        <w:rPr>
          <w:rFonts w:hint="eastAsia"/>
        </w:rPr>
        <w:t>So we propose to support and specify the non-split bearer solution with single active protocol stack at a time.</w:t>
      </w:r>
    </w:p>
    <w:p w:rsidR="006F0DB1" w:rsidRDefault="00514898">
      <w:pPr>
        <w:rPr>
          <w:b/>
          <w:bCs/>
        </w:rPr>
      </w:pPr>
      <w:r>
        <w:rPr>
          <w:rFonts w:hint="eastAsia"/>
          <w:b/>
          <w:bCs/>
        </w:rPr>
        <w:t>Observation 5: With the adoption of the non-split bearer solution with single active protocol stack at a time:</w:t>
      </w:r>
    </w:p>
    <w:p w:rsidR="006F0DB1" w:rsidRDefault="00514898">
      <w:pPr>
        <w:numPr>
          <w:ilvl w:val="0"/>
          <w:numId w:val="6"/>
        </w:numPr>
        <w:rPr>
          <w:b/>
          <w:bCs/>
        </w:rPr>
      </w:pPr>
      <w:r>
        <w:rPr>
          <w:rFonts w:hint="eastAsia"/>
          <w:b/>
          <w:bCs/>
        </w:rPr>
        <w:t>0ms interruption time can be achieved;</w:t>
      </w:r>
    </w:p>
    <w:p w:rsidR="006F0DB1" w:rsidRDefault="00514898">
      <w:pPr>
        <w:numPr>
          <w:ilvl w:val="0"/>
          <w:numId w:val="6"/>
        </w:numPr>
        <w:rPr>
          <w:b/>
          <w:bCs/>
        </w:rPr>
      </w:pPr>
      <w:r>
        <w:rPr>
          <w:rFonts w:hint="eastAsia"/>
          <w:b/>
          <w:bCs/>
        </w:rPr>
        <w:t>The time UE detaches from the source is predictable, which is better than R14 MBB;</w:t>
      </w:r>
    </w:p>
    <w:p w:rsidR="006F0DB1" w:rsidRDefault="00316E64">
      <w:pPr>
        <w:numPr>
          <w:ilvl w:val="0"/>
          <w:numId w:val="6"/>
        </w:numPr>
        <w:rPr>
          <w:b/>
          <w:bCs/>
        </w:rPr>
      </w:pPr>
      <w:r>
        <w:rPr>
          <w:b/>
          <w:bCs/>
        </w:rPr>
        <w:t>It w</w:t>
      </w:r>
      <w:r w:rsidR="00514898">
        <w:rPr>
          <w:rFonts w:hint="eastAsia"/>
          <w:b/>
          <w:bCs/>
        </w:rPr>
        <w:t>ould have less impact on the specification and less UE complexity compared to the solution with dual active protocol stack at a time;</w:t>
      </w:r>
    </w:p>
    <w:p w:rsidR="006F0DB1" w:rsidRDefault="00316E64">
      <w:pPr>
        <w:numPr>
          <w:ilvl w:val="0"/>
          <w:numId w:val="6"/>
        </w:numPr>
        <w:rPr>
          <w:b/>
          <w:bCs/>
        </w:rPr>
      </w:pPr>
      <w:r>
        <w:rPr>
          <w:b/>
          <w:bCs/>
        </w:rPr>
        <w:t>It c</w:t>
      </w:r>
      <w:r w:rsidR="00514898">
        <w:rPr>
          <w:rFonts w:hint="eastAsia"/>
          <w:b/>
          <w:bCs/>
        </w:rPr>
        <w:t>an be applied for the scenarios where simult</w:t>
      </w:r>
      <w:r w:rsidR="00514898" w:rsidRPr="00C3589E">
        <w:rPr>
          <w:rFonts w:hint="eastAsia"/>
          <w:b/>
          <w:bCs/>
        </w:rPr>
        <w:t xml:space="preserve">aneous </w:t>
      </w:r>
      <w:r w:rsidR="00C3589E" w:rsidRPr="00C3589E">
        <w:rPr>
          <w:rFonts w:hint="eastAsia"/>
          <w:b/>
        </w:rPr>
        <w:t>t</w:t>
      </w:r>
      <w:r w:rsidR="00C3589E" w:rsidRPr="00C3589E">
        <w:rPr>
          <w:b/>
        </w:rPr>
        <w:t>ransmission</w:t>
      </w:r>
      <w:r w:rsidR="00C3589E" w:rsidRPr="00C3589E">
        <w:rPr>
          <w:rFonts w:hint="eastAsia"/>
          <w:b/>
        </w:rPr>
        <w:t>/</w:t>
      </w:r>
      <w:r w:rsidR="00C3589E" w:rsidRPr="00C3589E">
        <w:rPr>
          <w:b/>
        </w:rPr>
        <w:t>r</w:t>
      </w:r>
      <w:r w:rsidR="00C3589E" w:rsidRPr="00C3589E">
        <w:rPr>
          <w:rFonts w:hint="eastAsia"/>
          <w:b/>
        </w:rPr>
        <w:t>eception</w:t>
      </w:r>
      <w:r w:rsidR="00514898" w:rsidRPr="00C3589E">
        <w:rPr>
          <w:rFonts w:hint="eastAsia"/>
          <w:b/>
          <w:bCs/>
        </w:rPr>
        <w:t xml:space="preserve"> with t</w:t>
      </w:r>
      <w:r w:rsidR="00514898">
        <w:rPr>
          <w:rFonts w:hint="eastAsia"/>
          <w:b/>
          <w:bCs/>
        </w:rPr>
        <w:t>wo cells is impossible;</w:t>
      </w:r>
    </w:p>
    <w:p w:rsidR="006F0DB1" w:rsidRDefault="00316E64">
      <w:pPr>
        <w:numPr>
          <w:ilvl w:val="0"/>
          <w:numId w:val="6"/>
        </w:numPr>
        <w:rPr>
          <w:b/>
          <w:bCs/>
        </w:rPr>
      </w:pPr>
      <w:r>
        <w:rPr>
          <w:b/>
          <w:bCs/>
        </w:rPr>
        <w:t>It can</w:t>
      </w:r>
      <w:r w:rsidR="00514898">
        <w:rPr>
          <w:rFonts w:hint="eastAsia"/>
          <w:b/>
          <w:bCs/>
        </w:rPr>
        <w:t xml:space="preserve"> be applied both </w:t>
      </w:r>
      <w:r>
        <w:rPr>
          <w:b/>
          <w:bCs/>
        </w:rPr>
        <w:t>to</w:t>
      </w:r>
      <w:r w:rsidR="00514898">
        <w:rPr>
          <w:rFonts w:hint="eastAsia"/>
          <w:b/>
          <w:bCs/>
        </w:rPr>
        <w:t xml:space="preserve"> LTE and NR;</w:t>
      </w:r>
    </w:p>
    <w:p w:rsidR="006F0DB1" w:rsidRDefault="00316E64">
      <w:pPr>
        <w:rPr>
          <w:b/>
          <w:bCs/>
        </w:rPr>
      </w:pPr>
      <w:r>
        <w:rPr>
          <w:rFonts w:hint="eastAsia"/>
          <w:b/>
          <w:bCs/>
        </w:rPr>
        <w:t xml:space="preserve">Proposal 13: </w:t>
      </w:r>
      <w:r>
        <w:rPr>
          <w:b/>
          <w:bCs/>
        </w:rPr>
        <w:t>S</w:t>
      </w:r>
      <w:r w:rsidR="00514898">
        <w:rPr>
          <w:rFonts w:hint="eastAsia"/>
          <w:b/>
          <w:bCs/>
        </w:rPr>
        <w:t>upport and specify the non-split bearer solution with single active protocol stack at a time.</w:t>
      </w:r>
    </w:p>
    <w:p w:rsidR="006F0DB1" w:rsidRDefault="0051489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F0DB1" w:rsidRDefault="00514898">
      <w:r>
        <w:t xml:space="preserve">In this contribution, </w:t>
      </w:r>
      <w:r w:rsidR="00316E64">
        <w:rPr>
          <w:rFonts w:hint="eastAsia"/>
        </w:rPr>
        <w:t xml:space="preserve">we </w:t>
      </w:r>
      <w:r w:rsidR="00316E64">
        <w:t>provided</w:t>
      </w:r>
      <w:r>
        <w:rPr>
          <w:rFonts w:hint="eastAsia"/>
        </w:rPr>
        <w:t xml:space="preserve"> some detail analysis about the key aspects for the non-split bearer solution with single active protocol stack at a time, with the following observations and proposals:</w:t>
      </w:r>
    </w:p>
    <w:p w:rsidR="006F0DB1" w:rsidRDefault="00514898">
      <w:r>
        <w:rPr>
          <w:rFonts w:hint="eastAsia"/>
        </w:rPr>
        <w:t>Observations:</w:t>
      </w:r>
    </w:p>
    <w:p w:rsidR="00C3589E" w:rsidRDefault="00C3589E" w:rsidP="00C3589E">
      <w:pPr>
        <w:rPr>
          <w:b/>
          <w:bCs/>
        </w:rPr>
      </w:pPr>
      <w:r>
        <w:rPr>
          <w:rFonts w:hint="eastAsia"/>
          <w:b/>
          <w:bCs/>
        </w:rPr>
        <w:lastRenderedPageBreak/>
        <w:t xml:space="preserve">Observation 1: The non-split bearer solution with single active protocol stack at a time can be applied for the scenarios where simultaneous </w:t>
      </w:r>
      <w:r w:rsidRPr="008A26B5">
        <w:rPr>
          <w:rFonts w:hint="eastAsia"/>
          <w:b/>
          <w:bCs/>
        </w:rPr>
        <w:t>transmission/reception</w:t>
      </w:r>
      <w:r>
        <w:rPr>
          <w:rFonts w:hint="eastAsia"/>
          <w:b/>
          <w:bCs/>
        </w:rPr>
        <w:t xml:space="preserve"> with two cells is impossible, without the need of introducing complex TDM solutions.</w:t>
      </w:r>
    </w:p>
    <w:p w:rsidR="00C3589E" w:rsidRDefault="00C3589E" w:rsidP="00C3589E">
      <w:pPr>
        <w:rPr>
          <w:b/>
          <w:bCs/>
        </w:rPr>
      </w:pPr>
      <w:r>
        <w:rPr>
          <w:rFonts w:hint="eastAsia"/>
          <w:b/>
          <w:bCs/>
        </w:rPr>
        <w:t>Observation 2: The non-split bearer solution with single active protocol stack at a time can simplify the specification and reduce the UE complexity.</w:t>
      </w:r>
    </w:p>
    <w:p w:rsidR="00514898" w:rsidRDefault="00514898" w:rsidP="00514898">
      <w:pPr>
        <w:rPr>
          <w:b/>
          <w:bCs/>
        </w:rPr>
      </w:pPr>
      <w:r>
        <w:rPr>
          <w:rFonts w:hint="eastAsia"/>
          <w:b/>
          <w:bCs/>
        </w:rPr>
        <w:t>Observation 3: The UE can include a PDCP STATUS REPORT in the first UL data transmission to the target to reduce DL data duplication.</w:t>
      </w:r>
    </w:p>
    <w:p w:rsidR="00514898" w:rsidRDefault="00514898" w:rsidP="00514898">
      <w:pPr>
        <w:rPr>
          <w:b/>
          <w:bCs/>
        </w:rPr>
      </w:pPr>
      <w:r>
        <w:rPr>
          <w:rFonts w:hint="eastAsia"/>
          <w:b/>
          <w:bCs/>
        </w:rPr>
        <w:t>Observation 4: The target can generate a PDCP STATUS REPORT to the UE according to the SN STATUS TRANSFER message received from the source to reduce UL data duplication.</w:t>
      </w:r>
    </w:p>
    <w:p w:rsidR="00514898" w:rsidRDefault="00514898" w:rsidP="00514898">
      <w:pPr>
        <w:rPr>
          <w:b/>
          <w:bCs/>
        </w:rPr>
      </w:pPr>
      <w:r>
        <w:rPr>
          <w:rFonts w:hint="eastAsia"/>
          <w:b/>
          <w:bCs/>
        </w:rPr>
        <w:t>Observation 5: With the adoption of the non-split bearer solution with single active protocol stack at a time:</w:t>
      </w:r>
    </w:p>
    <w:p w:rsidR="00514898" w:rsidRDefault="00514898" w:rsidP="00514898">
      <w:pPr>
        <w:numPr>
          <w:ilvl w:val="0"/>
          <w:numId w:val="6"/>
        </w:numPr>
        <w:rPr>
          <w:b/>
          <w:bCs/>
        </w:rPr>
      </w:pPr>
      <w:r>
        <w:rPr>
          <w:rFonts w:hint="eastAsia"/>
          <w:b/>
          <w:bCs/>
        </w:rPr>
        <w:t>0ms interruption time can be achieved;</w:t>
      </w:r>
    </w:p>
    <w:p w:rsidR="00514898" w:rsidRDefault="00514898" w:rsidP="00514898">
      <w:pPr>
        <w:numPr>
          <w:ilvl w:val="0"/>
          <w:numId w:val="6"/>
        </w:numPr>
        <w:rPr>
          <w:b/>
          <w:bCs/>
        </w:rPr>
      </w:pPr>
      <w:r>
        <w:rPr>
          <w:rFonts w:hint="eastAsia"/>
          <w:b/>
          <w:bCs/>
        </w:rPr>
        <w:t>The time UE detaches from the source is predictable, which is better than R14 MBB;</w:t>
      </w:r>
    </w:p>
    <w:p w:rsidR="00316E64" w:rsidRDefault="00316E64" w:rsidP="00316E64">
      <w:pPr>
        <w:numPr>
          <w:ilvl w:val="0"/>
          <w:numId w:val="6"/>
        </w:numPr>
        <w:rPr>
          <w:b/>
          <w:bCs/>
        </w:rPr>
      </w:pPr>
      <w:r>
        <w:rPr>
          <w:b/>
          <w:bCs/>
        </w:rPr>
        <w:t>It w</w:t>
      </w:r>
      <w:r>
        <w:rPr>
          <w:rFonts w:hint="eastAsia"/>
          <w:b/>
          <w:bCs/>
        </w:rPr>
        <w:t>ould have less impact on the specification and less UE complexity compared to the solution with dual active protocol stack at a time;</w:t>
      </w:r>
    </w:p>
    <w:p w:rsidR="00316E64" w:rsidRDefault="00316E64" w:rsidP="00316E64">
      <w:pPr>
        <w:numPr>
          <w:ilvl w:val="0"/>
          <w:numId w:val="6"/>
        </w:numPr>
        <w:rPr>
          <w:b/>
          <w:bCs/>
        </w:rPr>
      </w:pPr>
      <w:r>
        <w:rPr>
          <w:b/>
          <w:bCs/>
        </w:rPr>
        <w:t>It c</w:t>
      </w:r>
      <w:r>
        <w:rPr>
          <w:rFonts w:hint="eastAsia"/>
          <w:b/>
          <w:bCs/>
        </w:rPr>
        <w:t>an be applied for the scenarios where simult</w:t>
      </w:r>
      <w:r w:rsidRPr="00C3589E">
        <w:rPr>
          <w:rFonts w:hint="eastAsia"/>
          <w:b/>
          <w:bCs/>
        </w:rPr>
        <w:t xml:space="preserve">aneous </w:t>
      </w:r>
      <w:r w:rsidRPr="00C3589E">
        <w:rPr>
          <w:rFonts w:hint="eastAsia"/>
          <w:b/>
        </w:rPr>
        <w:t>t</w:t>
      </w:r>
      <w:r w:rsidRPr="00C3589E">
        <w:rPr>
          <w:b/>
        </w:rPr>
        <w:t>ransmission</w:t>
      </w:r>
      <w:r w:rsidRPr="00C3589E">
        <w:rPr>
          <w:rFonts w:hint="eastAsia"/>
          <w:b/>
        </w:rPr>
        <w:t>/</w:t>
      </w:r>
      <w:r w:rsidRPr="00C3589E">
        <w:rPr>
          <w:b/>
        </w:rPr>
        <w:t>r</w:t>
      </w:r>
      <w:r w:rsidRPr="00C3589E">
        <w:rPr>
          <w:rFonts w:hint="eastAsia"/>
          <w:b/>
        </w:rPr>
        <w:t>eception</w:t>
      </w:r>
      <w:r w:rsidRPr="00C3589E">
        <w:rPr>
          <w:rFonts w:hint="eastAsia"/>
          <w:b/>
          <w:bCs/>
        </w:rPr>
        <w:t xml:space="preserve"> with t</w:t>
      </w:r>
      <w:r>
        <w:rPr>
          <w:rFonts w:hint="eastAsia"/>
          <w:b/>
          <w:bCs/>
        </w:rPr>
        <w:t>wo cells is impossible;</w:t>
      </w:r>
    </w:p>
    <w:p w:rsidR="00316E64" w:rsidRDefault="00316E64" w:rsidP="00316E64">
      <w:pPr>
        <w:numPr>
          <w:ilvl w:val="0"/>
          <w:numId w:val="6"/>
        </w:numPr>
        <w:rPr>
          <w:b/>
          <w:bCs/>
        </w:rPr>
      </w:pPr>
      <w:r>
        <w:rPr>
          <w:b/>
          <w:bCs/>
        </w:rPr>
        <w:t>It can</w:t>
      </w:r>
      <w:r>
        <w:rPr>
          <w:rFonts w:hint="eastAsia"/>
          <w:b/>
          <w:bCs/>
        </w:rPr>
        <w:t xml:space="preserve"> be applied both </w:t>
      </w:r>
      <w:r>
        <w:rPr>
          <w:b/>
          <w:bCs/>
        </w:rPr>
        <w:t>to</w:t>
      </w:r>
      <w:r>
        <w:rPr>
          <w:rFonts w:hint="eastAsia"/>
          <w:b/>
          <w:bCs/>
        </w:rPr>
        <w:t xml:space="preserve"> LTE and NR;</w:t>
      </w:r>
    </w:p>
    <w:p w:rsidR="006F0DB1" w:rsidRDefault="006F0DB1">
      <w:pPr>
        <w:rPr>
          <w:b/>
          <w:bCs/>
        </w:rPr>
      </w:pPr>
    </w:p>
    <w:p w:rsidR="006F0DB1" w:rsidRDefault="00514898">
      <w:r>
        <w:rPr>
          <w:rFonts w:hint="eastAsia"/>
        </w:rPr>
        <w:t>Proposals:</w:t>
      </w:r>
    </w:p>
    <w:p w:rsidR="00C3589E" w:rsidRDefault="00C3589E" w:rsidP="00C3589E">
      <w:pPr>
        <w:rPr>
          <w:b/>
          <w:bCs/>
        </w:rPr>
      </w:pPr>
      <w:r>
        <w:rPr>
          <w:rFonts w:hint="eastAsia"/>
          <w:b/>
          <w:bCs/>
        </w:rPr>
        <w:t>Proposal 1: To achieve 0ms interruption time, data forwarding should be started immediately after issuing the HO command.</w:t>
      </w:r>
    </w:p>
    <w:p w:rsidR="00C3589E" w:rsidRDefault="00C3589E" w:rsidP="00C3589E">
      <w:pPr>
        <w:rPr>
          <w:b/>
          <w:bCs/>
        </w:rPr>
      </w:pPr>
      <w:r>
        <w:rPr>
          <w:rFonts w:hint="eastAsia"/>
          <w:b/>
          <w:bCs/>
        </w:rPr>
        <w:t xml:space="preserve">Proposal 2: Send </w:t>
      </w:r>
      <w:proofErr w:type="gramStart"/>
      <w:r w:rsidR="0046003D">
        <w:rPr>
          <w:b/>
          <w:bCs/>
        </w:rPr>
        <w:t xml:space="preserve">a </w:t>
      </w:r>
      <w:r>
        <w:rPr>
          <w:rFonts w:hint="eastAsia"/>
          <w:b/>
          <w:bCs/>
        </w:rPr>
        <w:t>LS</w:t>
      </w:r>
      <w:proofErr w:type="gramEnd"/>
      <w:r>
        <w:rPr>
          <w:rFonts w:hint="eastAsia"/>
          <w:b/>
          <w:bCs/>
        </w:rPr>
        <w:t xml:space="preserve"> to RAN3 to list the data forwarding options discussed in RAN2 and indicate that from RAN2 perspective, to achieve 0ms interruption time, the X2 latency can</w:t>
      </w:r>
      <w:r>
        <w:rPr>
          <w:b/>
          <w:bCs/>
        </w:rPr>
        <w:t>’</w:t>
      </w:r>
      <w:r>
        <w:rPr>
          <w:rFonts w:hint="eastAsia"/>
          <w:b/>
          <w:bCs/>
        </w:rPr>
        <w:t xml:space="preserve">t be ignored (i.e. start data forwarding immediately after issuing the HO command is preferred). </w:t>
      </w:r>
    </w:p>
    <w:p w:rsidR="00C3589E" w:rsidRDefault="00C3589E" w:rsidP="00C3589E">
      <w:r>
        <w:rPr>
          <w:rFonts w:hint="eastAsia"/>
          <w:b/>
          <w:bCs/>
        </w:rPr>
        <w:t xml:space="preserve">Proposal 3: UE keeps data </w:t>
      </w:r>
      <w:r w:rsidRPr="00347953">
        <w:rPr>
          <w:rFonts w:hint="eastAsia"/>
          <w:b/>
          <w:bCs/>
        </w:rPr>
        <w:t>transmission/reception</w:t>
      </w:r>
      <w:r>
        <w:rPr>
          <w:rFonts w:hint="eastAsia"/>
          <w:b/>
          <w:bCs/>
        </w:rPr>
        <w:t xml:space="preserve"> with the source while performing random access to the target.</w:t>
      </w:r>
    </w:p>
    <w:p w:rsidR="00C3589E" w:rsidRDefault="00C3589E" w:rsidP="00C3589E">
      <w:pPr>
        <w:rPr>
          <w:b/>
          <w:bCs/>
        </w:rPr>
      </w:pPr>
      <w:r>
        <w:rPr>
          <w:rFonts w:hint="eastAsia"/>
          <w:b/>
          <w:bCs/>
        </w:rPr>
        <w:t>Proposal 4: UE detaches from the source (i.e. UE stops UL transmission/DL reception with the source) as soon as successfully completes the random access procedure to the target.</w:t>
      </w:r>
    </w:p>
    <w:p w:rsidR="00C3589E" w:rsidRDefault="00C3589E" w:rsidP="00C3589E">
      <w:pPr>
        <w:rPr>
          <w:b/>
          <w:bCs/>
        </w:rPr>
      </w:pPr>
      <w:r>
        <w:rPr>
          <w:rFonts w:hint="eastAsia"/>
          <w:b/>
          <w:bCs/>
        </w:rPr>
        <w:t>Proposal 5: With the reception of an indication (e.g. HO success indication) from the target, the source detached from the UE (i.e. Source stops DL transmission/UL reception with the UE).</w:t>
      </w:r>
    </w:p>
    <w:p w:rsidR="00C3589E" w:rsidRDefault="00C3589E" w:rsidP="00C3589E">
      <w:pPr>
        <w:rPr>
          <w:b/>
          <w:bCs/>
        </w:rPr>
      </w:pPr>
      <w:r>
        <w:rPr>
          <w:rFonts w:hint="eastAsia"/>
          <w:b/>
          <w:bCs/>
        </w:rPr>
        <w:t>Proposal 6: At the UE side, the RRC anchor and PDCP anchor are transferred to the target as soon as successfully completes the random access procedure to the target.</w:t>
      </w:r>
    </w:p>
    <w:p w:rsidR="00C3589E" w:rsidRDefault="00C3589E" w:rsidP="00C3589E">
      <w:pPr>
        <w:rPr>
          <w:b/>
          <w:bCs/>
        </w:rPr>
      </w:pPr>
      <w:r>
        <w:rPr>
          <w:rFonts w:hint="eastAsia"/>
          <w:b/>
          <w:bCs/>
        </w:rPr>
        <w:lastRenderedPageBreak/>
        <w:t>Proposal 7: At the NW side, the RRC anchor and PDCP anchor are transferred to the target as soon as the SN STATUS TRANSFER is sent from the source to the target.</w:t>
      </w:r>
    </w:p>
    <w:p w:rsidR="00C3589E" w:rsidRDefault="00C3589E" w:rsidP="00C3589E">
      <w:pPr>
        <w:rPr>
          <w:b/>
          <w:bCs/>
        </w:rPr>
      </w:pPr>
      <w:r>
        <w:rPr>
          <w:rFonts w:hint="eastAsia"/>
          <w:b/>
          <w:bCs/>
        </w:rPr>
        <w:t>Proposal 8: To avoid data loss, the source should forward all the PDCP SDUs received from the core network to the target without applying any form of data selection.</w:t>
      </w:r>
    </w:p>
    <w:p w:rsidR="00C3589E" w:rsidRDefault="00C3589E" w:rsidP="00C3589E">
      <w:pPr>
        <w:rPr>
          <w:b/>
          <w:bCs/>
        </w:rPr>
      </w:pPr>
      <w:r>
        <w:rPr>
          <w:rFonts w:hint="eastAsia"/>
          <w:b/>
          <w:bCs/>
        </w:rPr>
        <w:t>Proposal 9: To avoid data loss, the source should also forward PDCP SDUs which have been processed in the source but not acknowledged by the UE yet to the target.</w:t>
      </w:r>
    </w:p>
    <w:p w:rsidR="00C3589E" w:rsidRDefault="00C3589E" w:rsidP="00C3589E">
      <w:pPr>
        <w:rPr>
          <w:b/>
          <w:bCs/>
        </w:rPr>
      </w:pPr>
      <w:r>
        <w:rPr>
          <w:rFonts w:hint="eastAsia"/>
          <w:b/>
          <w:bCs/>
        </w:rPr>
        <w:t>Proposal 10: At least before sending the SN STATUS TRANSFER to the target, the corresponding COUNT value (i.e. SN+HFN) should be forwarded with each PDCP SDU in the GTP-U extension header.</w:t>
      </w:r>
    </w:p>
    <w:p w:rsidR="00C3589E" w:rsidRDefault="00C3589E" w:rsidP="00C3589E">
      <w:pPr>
        <w:rPr>
          <w:b/>
          <w:bCs/>
        </w:rPr>
      </w:pPr>
      <w:r>
        <w:rPr>
          <w:rFonts w:hint="eastAsia"/>
          <w:b/>
          <w:bCs/>
        </w:rPr>
        <w:t xml:space="preserve">Proposal 11: </w:t>
      </w:r>
      <w:proofErr w:type="gramStart"/>
      <w:r w:rsidR="00316E64">
        <w:rPr>
          <w:b/>
          <w:bCs/>
        </w:rPr>
        <w:t xml:space="preserve">A </w:t>
      </w:r>
      <w:r>
        <w:rPr>
          <w:rFonts w:hint="eastAsia"/>
          <w:b/>
          <w:bCs/>
        </w:rPr>
        <w:t>LS</w:t>
      </w:r>
      <w:proofErr w:type="gramEnd"/>
      <w:r>
        <w:rPr>
          <w:rFonts w:hint="eastAsia"/>
          <w:b/>
          <w:bCs/>
        </w:rPr>
        <w:t xml:space="preserve"> should be sent to RAN3 to indicate that from RAN2 perspective, to avoid data loss:</w:t>
      </w:r>
    </w:p>
    <w:p w:rsidR="00C3589E" w:rsidRDefault="00C3589E" w:rsidP="00C3589E">
      <w:pPr>
        <w:numPr>
          <w:ilvl w:val="0"/>
          <w:numId w:val="5"/>
        </w:numPr>
        <w:ind w:left="840"/>
        <w:rPr>
          <w:b/>
          <w:bCs/>
        </w:rPr>
      </w:pPr>
      <w:r>
        <w:rPr>
          <w:rFonts w:hint="eastAsia"/>
          <w:b/>
          <w:bCs/>
        </w:rPr>
        <w:t>The source should forward all the PDCP SDUs received from the core network to the target without applying any form of data selection;</w:t>
      </w:r>
    </w:p>
    <w:p w:rsidR="00C3589E" w:rsidRDefault="00C3589E" w:rsidP="00C3589E">
      <w:pPr>
        <w:numPr>
          <w:ilvl w:val="0"/>
          <w:numId w:val="5"/>
        </w:numPr>
        <w:ind w:left="840"/>
        <w:rPr>
          <w:b/>
          <w:bCs/>
        </w:rPr>
      </w:pPr>
      <w:r>
        <w:rPr>
          <w:rFonts w:hint="eastAsia"/>
          <w:b/>
          <w:bCs/>
        </w:rPr>
        <w:t>The source should also forward PDCP SDUs which have been processed in the source but not acknowledged by the UE yet to the target;</w:t>
      </w:r>
    </w:p>
    <w:p w:rsidR="00C3589E" w:rsidRDefault="00C3589E" w:rsidP="00C3589E">
      <w:pPr>
        <w:numPr>
          <w:ilvl w:val="0"/>
          <w:numId w:val="5"/>
        </w:numPr>
        <w:ind w:left="840"/>
        <w:rPr>
          <w:b/>
          <w:bCs/>
        </w:rPr>
      </w:pPr>
      <w:r>
        <w:rPr>
          <w:rFonts w:hint="eastAsia"/>
          <w:b/>
          <w:bCs/>
        </w:rPr>
        <w:t>At least before sending the SN STATUS TRANSFER to the target, the corresponding COUNT value (i.e. SN+HFN) should be forwarded with each PDCP SDU in the GTP-U extension header</w:t>
      </w:r>
    </w:p>
    <w:p w:rsidR="00C3589E" w:rsidRDefault="00C3589E" w:rsidP="00C3589E">
      <w:pPr>
        <w:rPr>
          <w:b/>
          <w:bCs/>
        </w:rPr>
      </w:pPr>
      <w:r>
        <w:rPr>
          <w:rFonts w:hint="eastAsia"/>
          <w:b/>
          <w:bCs/>
        </w:rPr>
        <w:t xml:space="preserve">Proposal 12: To avoid data loss, the UE performs PDCP data recovery for all RBs that are established as soon as successfully </w:t>
      </w:r>
      <w:r w:rsidR="00316E64">
        <w:rPr>
          <w:b/>
          <w:bCs/>
        </w:rPr>
        <w:t xml:space="preserve">it </w:t>
      </w:r>
      <w:r>
        <w:rPr>
          <w:rFonts w:hint="eastAsia"/>
          <w:b/>
          <w:bCs/>
        </w:rPr>
        <w:t>completes the random access procedure to the target.</w:t>
      </w:r>
    </w:p>
    <w:p w:rsidR="00514898" w:rsidRDefault="00316E64" w:rsidP="00514898">
      <w:pPr>
        <w:rPr>
          <w:b/>
          <w:bCs/>
        </w:rPr>
      </w:pPr>
      <w:r>
        <w:rPr>
          <w:rFonts w:hint="eastAsia"/>
          <w:b/>
          <w:bCs/>
        </w:rPr>
        <w:t xml:space="preserve">Proposal 13: </w:t>
      </w:r>
      <w:r>
        <w:rPr>
          <w:b/>
          <w:bCs/>
        </w:rPr>
        <w:t>S</w:t>
      </w:r>
      <w:r w:rsidR="00514898">
        <w:rPr>
          <w:rFonts w:hint="eastAsia"/>
          <w:b/>
          <w:bCs/>
        </w:rPr>
        <w:t>upport and specify the non-split bearer solution with single active protocol stack at a time.</w:t>
      </w:r>
    </w:p>
    <w:p w:rsidR="006F0DB1" w:rsidRDefault="006F0DB1">
      <w:pPr>
        <w:rPr>
          <w:b/>
        </w:rPr>
      </w:pPr>
      <w:bookmarkStart w:id="3" w:name="_GoBack"/>
      <w:bookmarkEnd w:id="3"/>
    </w:p>
    <w:p w:rsidR="006F0DB1" w:rsidRDefault="0051489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6F0DB1" w:rsidRDefault="00514898">
      <w:pPr>
        <w:pStyle w:val="1"/>
        <w:numPr>
          <w:ilvl w:val="0"/>
          <w:numId w:val="7"/>
        </w:numPr>
        <w:ind w:firstLineChars="0"/>
      </w:pPr>
      <w:bookmarkStart w:id="4" w:name="_Ref17123"/>
      <w:r>
        <w:rPr>
          <w:rFonts w:hint="eastAsia"/>
        </w:rPr>
        <w:t>[104#61][LTE/</w:t>
      </w:r>
      <w:proofErr w:type="spellStart"/>
      <w:r>
        <w:rPr>
          <w:rFonts w:hint="eastAsia"/>
        </w:rPr>
        <w:t>feMOB</w:t>
      </w:r>
      <w:proofErr w:type="spellEnd"/>
      <w:r>
        <w:rPr>
          <w:rFonts w:hint="eastAsia"/>
        </w:rPr>
        <w:t>] Solution directions for minimizing user data interruption for UL/DL (Nokia)</w:t>
      </w:r>
      <w:bookmarkEnd w:id="4"/>
    </w:p>
    <w:p w:rsidR="006F0DB1" w:rsidRPr="0028262C" w:rsidRDefault="006F0DB1">
      <w:pPr>
        <w:rPr>
          <w:highlight w:val="yellow"/>
        </w:rPr>
      </w:pPr>
    </w:p>
    <w:sectPr w:rsidR="006F0DB1" w:rsidRPr="0028262C" w:rsidSect="008632ED">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2ED" w:rsidRDefault="00514898">
      <w:pPr>
        <w:spacing w:after="0" w:line="240" w:lineRule="auto"/>
      </w:pPr>
      <w:r>
        <w:separator/>
      </w:r>
    </w:p>
  </w:endnote>
  <w:endnote w:type="continuationSeparator" w:id="0">
    <w:p w:rsidR="008632ED" w:rsidRDefault="00514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DB1" w:rsidRDefault="008632ED">
    <w:pPr>
      <w:pStyle w:val="Footer"/>
      <w:framePr w:wrap="around" w:vAnchor="text" w:hAnchor="margin" w:xAlign="right" w:y="1"/>
      <w:rPr>
        <w:rStyle w:val="PageNumber"/>
      </w:rPr>
    </w:pPr>
    <w:r>
      <w:rPr>
        <w:rStyle w:val="PageNumber"/>
      </w:rPr>
      <w:fldChar w:fldCharType="begin"/>
    </w:r>
    <w:r w:rsidR="00514898">
      <w:rPr>
        <w:rStyle w:val="PageNumber"/>
      </w:rPr>
      <w:instrText xml:space="preserve">PAGE  </w:instrText>
    </w:r>
    <w:r>
      <w:rPr>
        <w:rStyle w:val="PageNumber"/>
      </w:rPr>
      <w:fldChar w:fldCharType="end"/>
    </w:r>
  </w:p>
  <w:p w:rsidR="006F0DB1" w:rsidRDefault="006F0D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DB1" w:rsidRDefault="006F0DB1">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2ED" w:rsidRDefault="00514898">
      <w:pPr>
        <w:spacing w:after="0" w:line="240" w:lineRule="auto"/>
      </w:pPr>
      <w:r>
        <w:separator/>
      </w:r>
    </w:p>
  </w:footnote>
  <w:footnote w:type="continuationSeparator" w:id="0">
    <w:p w:rsidR="008632ED" w:rsidRDefault="005148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DB1" w:rsidRDefault="006F0DB1">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0B4DC3"/>
    <w:multiLevelType w:val="singleLevel"/>
    <w:tmpl w:val="A00B4DC3"/>
    <w:lvl w:ilvl="0">
      <w:start w:val="1"/>
      <w:numFmt w:val="bullet"/>
      <w:lvlText w:val="−"/>
      <w:lvlJc w:val="left"/>
      <w:pPr>
        <w:ind w:left="420" w:hanging="420"/>
      </w:pPr>
      <w:rPr>
        <w:rFonts w:ascii="Arial" w:hAnsi="Arial" w:cs="Arial" w:hint="default"/>
      </w:rPr>
    </w:lvl>
  </w:abstractNum>
  <w:abstractNum w:abstractNumId="1">
    <w:nsid w:val="F1F0D586"/>
    <w:multiLevelType w:val="singleLevel"/>
    <w:tmpl w:val="F1F0D586"/>
    <w:lvl w:ilvl="0">
      <w:start w:val="1"/>
      <w:numFmt w:val="bullet"/>
      <w:lvlText w:val="−"/>
      <w:lvlJc w:val="left"/>
      <w:pPr>
        <w:ind w:left="420" w:hanging="420"/>
      </w:pPr>
      <w:rPr>
        <w:rFonts w:ascii="Arial" w:hAnsi="Arial" w:cs="Arial"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5FDFAEB"/>
    <w:multiLevelType w:val="singleLevel"/>
    <w:tmpl w:val="15FDFAEB"/>
    <w:lvl w:ilvl="0">
      <w:start w:val="1"/>
      <w:numFmt w:val="bullet"/>
      <w:lvlText w:val="−"/>
      <w:lvlJc w:val="left"/>
      <w:pPr>
        <w:ind w:left="420" w:hanging="420"/>
      </w:pPr>
      <w:rPr>
        <w:rFonts w:ascii="Arial" w:hAnsi="Arial" w:cs="Aria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6691A"/>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32E"/>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9C0"/>
    <w:rsid w:val="00231DC2"/>
    <w:rsid w:val="002333B7"/>
    <w:rsid w:val="002344F2"/>
    <w:rsid w:val="002350A1"/>
    <w:rsid w:val="002368E4"/>
    <w:rsid w:val="00237BC2"/>
    <w:rsid w:val="00241832"/>
    <w:rsid w:val="00241C40"/>
    <w:rsid w:val="00244D42"/>
    <w:rsid w:val="002462A0"/>
    <w:rsid w:val="00246FFA"/>
    <w:rsid w:val="00247076"/>
    <w:rsid w:val="00247A40"/>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262C"/>
    <w:rsid w:val="002855D0"/>
    <w:rsid w:val="00290E18"/>
    <w:rsid w:val="00291D54"/>
    <w:rsid w:val="00294539"/>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6732"/>
    <w:rsid w:val="00316E64"/>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47953"/>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5915"/>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03D"/>
    <w:rsid w:val="0046088D"/>
    <w:rsid w:val="00460FF4"/>
    <w:rsid w:val="00462F02"/>
    <w:rsid w:val="00466EDC"/>
    <w:rsid w:val="00467368"/>
    <w:rsid w:val="00467D25"/>
    <w:rsid w:val="00470697"/>
    <w:rsid w:val="0047403A"/>
    <w:rsid w:val="00474161"/>
    <w:rsid w:val="00474C36"/>
    <w:rsid w:val="00475E38"/>
    <w:rsid w:val="0048004E"/>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898"/>
    <w:rsid w:val="00514EAD"/>
    <w:rsid w:val="005214BE"/>
    <w:rsid w:val="005219AA"/>
    <w:rsid w:val="00522736"/>
    <w:rsid w:val="00525585"/>
    <w:rsid w:val="00525D1A"/>
    <w:rsid w:val="0052657B"/>
    <w:rsid w:val="00534869"/>
    <w:rsid w:val="00536465"/>
    <w:rsid w:val="005371D2"/>
    <w:rsid w:val="00537528"/>
    <w:rsid w:val="00542087"/>
    <w:rsid w:val="00542ED7"/>
    <w:rsid w:val="00545A76"/>
    <w:rsid w:val="00545F9C"/>
    <w:rsid w:val="005506C7"/>
    <w:rsid w:val="005514AA"/>
    <w:rsid w:val="0055689F"/>
    <w:rsid w:val="005602A0"/>
    <w:rsid w:val="00561349"/>
    <w:rsid w:val="0056512A"/>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1A33"/>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38A"/>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5232"/>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3B5D"/>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DB1"/>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04F"/>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32ED"/>
    <w:rsid w:val="00864678"/>
    <w:rsid w:val="00864D17"/>
    <w:rsid w:val="008719DB"/>
    <w:rsid w:val="00872250"/>
    <w:rsid w:val="00872DAA"/>
    <w:rsid w:val="008731B8"/>
    <w:rsid w:val="00873D16"/>
    <w:rsid w:val="00876842"/>
    <w:rsid w:val="008775A0"/>
    <w:rsid w:val="00880F6C"/>
    <w:rsid w:val="00884241"/>
    <w:rsid w:val="008855E2"/>
    <w:rsid w:val="00886521"/>
    <w:rsid w:val="008937A3"/>
    <w:rsid w:val="0089509A"/>
    <w:rsid w:val="008A26B5"/>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5EAA"/>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0CA"/>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65BC"/>
    <w:rsid w:val="009B69FD"/>
    <w:rsid w:val="009C2086"/>
    <w:rsid w:val="009C3006"/>
    <w:rsid w:val="009D159F"/>
    <w:rsid w:val="009D2A16"/>
    <w:rsid w:val="009D6952"/>
    <w:rsid w:val="009E068F"/>
    <w:rsid w:val="009E1B89"/>
    <w:rsid w:val="009E363F"/>
    <w:rsid w:val="009E619C"/>
    <w:rsid w:val="009E7020"/>
    <w:rsid w:val="009E7045"/>
    <w:rsid w:val="009E748B"/>
    <w:rsid w:val="009F2244"/>
    <w:rsid w:val="009F3D12"/>
    <w:rsid w:val="009F4ECE"/>
    <w:rsid w:val="00A01159"/>
    <w:rsid w:val="00A035AF"/>
    <w:rsid w:val="00A03B8C"/>
    <w:rsid w:val="00A03D3F"/>
    <w:rsid w:val="00A04BEB"/>
    <w:rsid w:val="00A04DE2"/>
    <w:rsid w:val="00A11300"/>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672A2"/>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16C4"/>
    <w:rsid w:val="00AC4276"/>
    <w:rsid w:val="00AC464D"/>
    <w:rsid w:val="00AC4B2F"/>
    <w:rsid w:val="00AC51E8"/>
    <w:rsid w:val="00AD0665"/>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EC"/>
    <w:rsid w:val="00BC03E1"/>
    <w:rsid w:val="00BC3435"/>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89E"/>
    <w:rsid w:val="00C35AE1"/>
    <w:rsid w:val="00C41E55"/>
    <w:rsid w:val="00C42E2B"/>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E7F6C"/>
    <w:rsid w:val="00CF18A3"/>
    <w:rsid w:val="00CF356A"/>
    <w:rsid w:val="00CF4A61"/>
    <w:rsid w:val="00CF7BAA"/>
    <w:rsid w:val="00D029CB"/>
    <w:rsid w:val="00D04274"/>
    <w:rsid w:val="00D05A8B"/>
    <w:rsid w:val="00D06659"/>
    <w:rsid w:val="00D0699D"/>
    <w:rsid w:val="00D1447E"/>
    <w:rsid w:val="00D164B7"/>
    <w:rsid w:val="00D1747A"/>
    <w:rsid w:val="00D205D0"/>
    <w:rsid w:val="00D2107D"/>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6DB"/>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2B76"/>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3D"/>
    <w:rsid w:val="00FB2D7C"/>
    <w:rsid w:val="00FB4258"/>
    <w:rsid w:val="00FB4BD1"/>
    <w:rsid w:val="00FB4F37"/>
    <w:rsid w:val="00FB79F1"/>
    <w:rsid w:val="00FB7E5A"/>
    <w:rsid w:val="00FC0927"/>
    <w:rsid w:val="00FC14E6"/>
    <w:rsid w:val="00FC6E54"/>
    <w:rsid w:val="00FD33A2"/>
    <w:rsid w:val="00FD3E74"/>
    <w:rsid w:val="00FD6206"/>
    <w:rsid w:val="00FE09E7"/>
    <w:rsid w:val="00FE2161"/>
    <w:rsid w:val="00FE53A3"/>
    <w:rsid w:val="00FE58B6"/>
    <w:rsid w:val="00FE6A4B"/>
    <w:rsid w:val="00FE7430"/>
    <w:rsid w:val="00FF0471"/>
    <w:rsid w:val="00FF0AAD"/>
    <w:rsid w:val="00FF29CE"/>
    <w:rsid w:val="00FF2E7C"/>
    <w:rsid w:val="00FF2EAF"/>
    <w:rsid w:val="00FF33F4"/>
    <w:rsid w:val="01071111"/>
    <w:rsid w:val="010E3979"/>
    <w:rsid w:val="014017FB"/>
    <w:rsid w:val="016E3B27"/>
    <w:rsid w:val="01767489"/>
    <w:rsid w:val="0185508D"/>
    <w:rsid w:val="01AC40BD"/>
    <w:rsid w:val="01AE3B73"/>
    <w:rsid w:val="01BE26E7"/>
    <w:rsid w:val="01C05D49"/>
    <w:rsid w:val="02017286"/>
    <w:rsid w:val="02445610"/>
    <w:rsid w:val="024A0D39"/>
    <w:rsid w:val="02657A19"/>
    <w:rsid w:val="028A67A0"/>
    <w:rsid w:val="028E0D9D"/>
    <w:rsid w:val="02AD01EA"/>
    <w:rsid w:val="02BA02BA"/>
    <w:rsid w:val="02C62E55"/>
    <w:rsid w:val="02E968F1"/>
    <w:rsid w:val="03202434"/>
    <w:rsid w:val="0347665D"/>
    <w:rsid w:val="03675543"/>
    <w:rsid w:val="036C3B3B"/>
    <w:rsid w:val="03BE00C0"/>
    <w:rsid w:val="03D8762F"/>
    <w:rsid w:val="03DE4FC4"/>
    <w:rsid w:val="04067142"/>
    <w:rsid w:val="04254AC5"/>
    <w:rsid w:val="04456CA0"/>
    <w:rsid w:val="04754B65"/>
    <w:rsid w:val="050B7E15"/>
    <w:rsid w:val="050C31AF"/>
    <w:rsid w:val="05174168"/>
    <w:rsid w:val="051E36E6"/>
    <w:rsid w:val="052C113E"/>
    <w:rsid w:val="05332C41"/>
    <w:rsid w:val="05526E77"/>
    <w:rsid w:val="056D39BD"/>
    <w:rsid w:val="059F4A12"/>
    <w:rsid w:val="05D1713F"/>
    <w:rsid w:val="05F13BE9"/>
    <w:rsid w:val="05FB2CAF"/>
    <w:rsid w:val="05FD664F"/>
    <w:rsid w:val="06022874"/>
    <w:rsid w:val="06136726"/>
    <w:rsid w:val="06406186"/>
    <w:rsid w:val="06BA5B32"/>
    <w:rsid w:val="06CB31DC"/>
    <w:rsid w:val="06D03C09"/>
    <w:rsid w:val="06E3172C"/>
    <w:rsid w:val="06FE0246"/>
    <w:rsid w:val="06FE56CC"/>
    <w:rsid w:val="07041532"/>
    <w:rsid w:val="0706413A"/>
    <w:rsid w:val="07387A0E"/>
    <w:rsid w:val="07933855"/>
    <w:rsid w:val="079368A6"/>
    <w:rsid w:val="07B47F2F"/>
    <w:rsid w:val="07BE2890"/>
    <w:rsid w:val="07C4242C"/>
    <w:rsid w:val="07C84D70"/>
    <w:rsid w:val="07DD5BDC"/>
    <w:rsid w:val="07E121C2"/>
    <w:rsid w:val="07F50292"/>
    <w:rsid w:val="08561FA2"/>
    <w:rsid w:val="08690BF0"/>
    <w:rsid w:val="089E1AEE"/>
    <w:rsid w:val="08C13C7F"/>
    <w:rsid w:val="08CA2035"/>
    <w:rsid w:val="08E33A5D"/>
    <w:rsid w:val="08F54145"/>
    <w:rsid w:val="090B75AA"/>
    <w:rsid w:val="09274CC1"/>
    <w:rsid w:val="094F257F"/>
    <w:rsid w:val="096D227C"/>
    <w:rsid w:val="096E7D53"/>
    <w:rsid w:val="0980678C"/>
    <w:rsid w:val="098246C4"/>
    <w:rsid w:val="09A57B4C"/>
    <w:rsid w:val="09A955D3"/>
    <w:rsid w:val="09C1228B"/>
    <w:rsid w:val="09E8228C"/>
    <w:rsid w:val="09F546E9"/>
    <w:rsid w:val="09F7192D"/>
    <w:rsid w:val="0A090AAC"/>
    <w:rsid w:val="0A0D7B9E"/>
    <w:rsid w:val="0A2F46DB"/>
    <w:rsid w:val="0A4B7BB8"/>
    <w:rsid w:val="0A6614C9"/>
    <w:rsid w:val="0A9477C3"/>
    <w:rsid w:val="0AAE3C34"/>
    <w:rsid w:val="0AE425A2"/>
    <w:rsid w:val="0AEC58E3"/>
    <w:rsid w:val="0AF957A7"/>
    <w:rsid w:val="0B1537E9"/>
    <w:rsid w:val="0B392B49"/>
    <w:rsid w:val="0B3A6177"/>
    <w:rsid w:val="0B5841D8"/>
    <w:rsid w:val="0B800594"/>
    <w:rsid w:val="0B827099"/>
    <w:rsid w:val="0B8459A2"/>
    <w:rsid w:val="0B8A23C8"/>
    <w:rsid w:val="0B94543A"/>
    <w:rsid w:val="0BB77542"/>
    <w:rsid w:val="0BC1136C"/>
    <w:rsid w:val="0BC87CC9"/>
    <w:rsid w:val="0BCE0579"/>
    <w:rsid w:val="0BD07274"/>
    <w:rsid w:val="0BD9718B"/>
    <w:rsid w:val="0C21687B"/>
    <w:rsid w:val="0C7A6655"/>
    <w:rsid w:val="0C820A80"/>
    <w:rsid w:val="0CE02C3D"/>
    <w:rsid w:val="0CE2368A"/>
    <w:rsid w:val="0CF31DF7"/>
    <w:rsid w:val="0D6D666D"/>
    <w:rsid w:val="0D823563"/>
    <w:rsid w:val="0DC96810"/>
    <w:rsid w:val="0DE7427C"/>
    <w:rsid w:val="0E022856"/>
    <w:rsid w:val="0E1369CD"/>
    <w:rsid w:val="0E28192B"/>
    <w:rsid w:val="0E2F7E5B"/>
    <w:rsid w:val="0E6A01E6"/>
    <w:rsid w:val="0E8D03D6"/>
    <w:rsid w:val="0E930DC4"/>
    <w:rsid w:val="0EA810ED"/>
    <w:rsid w:val="0EAB3B71"/>
    <w:rsid w:val="0EC509E4"/>
    <w:rsid w:val="0EF05D44"/>
    <w:rsid w:val="0F0869CE"/>
    <w:rsid w:val="0F1B123C"/>
    <w:rsid w:val="0F2532AC"/>
    <w:rsid w:val="0F295828"/>
    <w:rsid w:val="0F3B1307"/>
    <w:rsid w:val="0F8F7A84"/>
    <w:rsid w:val="0F99304D"/>
    <w:rsid w:val="0FBF7F6A"/>
    <w:rsid w:val="0FDD3ABD"/>
    <w:rsid w:val="10100B15"/>
    <w:rsid w:val="10144ACE"/>
    <w:rsid w:val="10220ACB"/>
    <w:rsid w:val="10341969"/>
    <w:rsid w:val="104177FA"/>
    <w:rsid w:val="10483C82"/>
    <w:rsid w:val="104F60FD"/>
    <w:rsid w:val="10633DE5"/>
    <w:rsid w:val="10645278"/>
    <w:rsid w:val="106F61C8"/>
    <w:rsid w:val="10870262"/>
    <w:rsid w:val="10910EDB"/>
    <w:rsid w:val="109C7E53"/>
    <w:rsid w:val="109D01C9"/>
    <w:rsid w:val="109E5C77"/>
    <w:rsid w:val="10A15BAF"/>
    <w:rsid w:val="10AD1F54"/>
    <w:rsid w:val="10B2230B"/>
    <w:rsid w:val="10EA13C4"/>
    <w:rsid w:val="112A395D"/>
    <w:rsid w:val="113D4774"/>
    <w:rsid w:val="114E07E1"/>
    <w:rsid w:val="11953B1A"/>
    <w:rsid w:val="11965A2F"/>
    <w:rsid w:val="11F33AF7"/>
    <w:rsid w:val="121264F9"/>
    <w:rsid w:val="12164442"/>
    <w:rsid w:val="123A7264"/>
    <w:rsid w:val="12641642"/>
    <w:rsid w:val="12773172"/>
    <w:rsid w:val="1281311E"/>
    <w:rsid w:val="12874033"/>
    <w:rsid w:val="12BB1DAF"/>
    <w:rsid w:val="12CC18BE"/>
    <w:rsid w:val="12D344B8"/>
    <w:rsid w:val="12EF741A"/>
    <w:rsid w:val="12F04235"/>
    <w:rsid w:val="136C1339"/>
    <w:rsid w:val="137C409F"/>
    <w:rsid w:val="139D0995"/>
    <w:rsid w:val="13AA45D6"/>
    <w:rsid w:val="13AE3872"/>
    <w:rsid w:val="13B567C3"/>
    <w:rsid w:val="13B937E5"/>
    <w:rsid w:val="13DD35D9"/>
    <w:rsid w:val="13FB794D"/>
    <w:rsid w:val="14177C55"/>
    <w:rsid w:val="141C2EE7"/>
    <w:rsid w:val="14205491"/>
    <w:rsid w:val="1423004F"/>
    <w:rsid w:val="142C38AD"/>
    <w:rsid w:val="143678DB"/>
    <w:rsid w:val="146959FA"/>
    <w:rsid w:val="1474522A"/>
    <w:rsid w:val="14AD5F48"/>
    <w:rsid w:val="14CA097B"/>
    <w:rsid w:val="14D601A3"/>
    <w:rsid w:val="14DC39DB"/>
    <w:rsid w:val="14EA55B7"/>
    <w:rsid w:val="14EC3EB6"/>
    <w:rsid w:val="14F147D3"/>
    <w:rsid w:val="150E4907"/>
    <w:rsid w:val="155810A4"/>
    <w:rsid w:val="156A61CE"/>
    <w:rsid w:val="156F3E1F"/>
    <w:rsid w:val="156F44D4"/>
    <w:rsid w:val="15715B51"/>
    <w:rsid w:val="157E1AA8"/>
    <w:rsid w:val="15823994"/>
    <w:rsid w:val="15947046"/>
    <w:rsid w:val="15951987"/>
    <w:rsid w:val="15C828CD"/>
    <w:rsid w:val="160F2C35"/>
    <w:rsid w:val="16236DCE"/>
    <w:rsid w:val="16744071"/>
    <w:rsid w:val="1680645E"/>
    <w:rsid w:val="169612D1"/>
    <w:rsid w:val="16A137C5"/>
    <w:rsid w:val="16B7510B"/>
    <w:rsid w:val="16F86B09"/>
    <w:rsid w:val="17026F10"/>
    <w:rsid w:val="172239A3"/>
    <w:rsid w:val="17275E00"/>
    <w:rsid w:val="17432E41"/>
    <w:rsid w:val="17636FAF"/>
    <w:rsid w:val="178D7F71"/>
    <w:rsid w:val="178F235E"/>
    <w:rsid w:val="17931CE4"/>
    <w:rsid w:val="17AB2B97"/>
    <w:rsid w:val="17D4712D"/>
    <w:rsid w:val="17D7031C"/>
    <w:rsid w:val="17FF4999"/>
    <w:rsid w:val="180B4732"/>
    <w:rsid w:val="181006CF"/>
    <w:rsid w:val="18112CC2"/>
    <w:rsid w:val="183F0A41"/>
    <w:rsid w:val="184F0D69"/>
    <w:rsid w:val="18786E06"/>
    <w:rsid w:val="18B32649"/>
    <w:rsid w:val="18B84CB0"/>
    <w:rsid w:val="18FC34F8"/>
    <w:rsid w:val="191237B0"/>
    <w:rsid w:val="194452C6"/>
    <w:rsid w:val="19447EB2"/>
    <w:rsid w:val="19471E13"/>
    <w:rsid w:val="19945C56"/>
    <w:rsid w:val="19B94E74"/>
    <w:rsid w:val="19D7795D"/>
    <w:rsid w:val="19EA15B3"/>
    <w:rsid w:val="1A4E5570"/>
    <w:rsid w:val="1A4F26CC"/>
    <w:rsid w:val="1A6F30C7"/>
    <w:rsid w:val="1A9E7625"/>
    <w:rsid w:val="1AA1145C"/>
    <w:rsid w:val="1AA240F8"/>
    <w:rsid w:val="1AAD30FA"/>
    <w:rsid w:val="1AB13940"/>
    <w:rsid w:val="1ABE74A3"/>
    <w:rsid w:val="1AC97242"/>
    <w:rsid w:val="1ADD100F"/>
    <w:rsid w:val="1AE93C9B"/>
    <w:rsid w:val="1B263C62"/>
    <w:rsid w:val="1B50538E"/>
    <w:rsid w:val="1B580021"/>
    <w:rsid w:val="1B6C25E8"/>
    <w:rsid w:val="1B741476"/>
    <w:rsid w:val="1B793426"/>
    <w:rsid w:val="1B7A044A"/>
    <w:rsid w:val="1B8A2061"/>
    <w:rsid w:val="1BC85F68"/>
    <w:rsid w:val="1BFA0C60"/>
    <w:rsid w:val="1C11460D"/>
    <w:rsid w:val="1C161A83"/>
    <w:rsid w:val="1C47158A"/>
    <w:rsid w:val="1C804FFC"/>
    <w:rsid w:val="1C812BBB"/>
    <w:rsid w:val="1C9C1BE4"/>
    <w:rsid w:val="1CAB0575"/>
    <w:rsid w:val="1CAF18A4"/>
    <w:rsid w:val="1CC400CD"/>
    <w:rsid w:val="1CC633C4"/>
    <w:rsid w:val="1CCE78A2"/>
    <w:rsid w:val="1CD923C1"/>
    <w:rsid w:val="1D3507AD"/>
    <w:rsid w:val="1D566E35"/>
    <w:rsid w:val="1D7B7BDF"/>
    <w:rsid w:val="1D812F92"/>
    <w:rsid w:val="1D8B6EC0"/>
    <w:rsid w:val="1DA70EBB"/>
    <w:rsid w:val="1DAA323E"/>
    <w:rsid w:val="1DCC34E5"/>
    <w:rsid w:val="1DFD5D66"/>
    <w:rsid w:val="1E721FE6"/>
    <w:rsid w:val="1E775E72"/>
    <w:rsid w:val="1E842EE0"/>
    <w:rsid w:val="1E9E1271"/>
    <w:rsid w:val="1EA5131C"/>
    <w:rsid w:val="1EAB504D"/>
    <w:rsid w:val="1EC56995"/>
    <w:rsid w:val="1ED25FFE"/>
    <w:rsid w:val="1F1F684A"/>
    <w:rsid w:val="1F507477"/>
    <w:rsid w:val="1F5A42CE"/>
    <w:rsid w:val="1F85196D"/>
    <w:rsid w:val="1FDE5CF0"/>
    <w:rsid w:val="20055D8E"/>
    <w:rsid w:val="2010595F"/>
    <w:rsid w:val="204A3E68"/>
    <w:rsid w:val="204B3C66"/>
    <w:rsid w:val="204F627F"/>
    <w:rsid w:val="20577738"/>
    <w:rsid w:val="207B1E41"/>
    <w:rsid w:val="20922FEB"/>
    <w:rsid w:val="20A523F4"/>
    <w:rsid w:val="20C12912"/>
    <w:rsid w:val="20D8090C"/>
    <w:rsid w:val="20FA1C1F"/>
    <w:rsid w:val="212D6E70"/>
    <w:rsid w:val="21325170"/>
    <w:rsid w:val="213C4E2F"/>
    <w:rsid w:val="216E419F"/>
    <w:rsid w:val="21872E4B"/>
    <w:rsid w:val="21936236"/>
    <w:rsid w:val="219A1C45"/>
    <w:rsid w:val="21A57E1D"/>
    <w:rsid w:val="21A71340"/>
    <w:rsid w:val="21B24080"/>
    <w:rsid w:val="21EF14EB"/>
    <w:rsid w:val="221335D5"/>
    <w:rsid w:val="22354826"/>
    <w:rsid w:val="226F2366"/>
    <w:rsid w:val="227167CA"/>
    <w:rsid w:val="22A13519"/>
    <w:rsid w:val="22C54E5E"/>
    <w:rsid w:val="22C572DF"/>
    <w:rsid w:val="22CD57C2"/>
    <w:rsid w:val="22E9584A"/>
    <w:rsid w:val="22EC45C6"/>
    <w:rsid w:val="22F94667"/>
    <w:rsid w:val="23001A71"/>
    <w:rsid w:val="23050ED0"/>
    <w:rsid w:val="23057C2E"/>
    <w:rsid w:val="2335341D"/>
    <w:rsid w:val="23506762"/>
    <w:rsid w:val="23557637"/>
    <w:rsid w:val="235B7503"/>
    <w:rsid w:val="23722CB0"/>
    <w:rsid w:val="237D3327"/>
    <w:rsid w:val="238C2CA1"/>
    <w:rsid w:val="2397196E"/>
    <w:rsid w:val="23A5404B"/>
    <w:rsid w:val="23CE6D8D"/>
    <w:rsid w:val="23E70EF1"/>
    <w:rsid w:val="23FF6960"/>
    <w:rsid w:val="24044AAD"/>
    <w:rsid w:val="241D5480"/>
    <w:rsid w:val="24317209"/>
    <w:rsid w:val="243B73AD"/>
    <w:rsid w:val="243D55A2"/>
    <w:rsid w:val="247F423E"/>
    <w:rsid w:val="24992C3F"/>
    <w:rsid w:val="249F57D9"/>
    <w:rsid w:val="24A10C74"/>
    <w:rsid w:val="24E70DDF"/>
    <w:rsid w:val="252F2220"/>
    <w:rsid w:val="254A0730"/>
    <w:rsid w:val="25603261"/>
    <w:rsid w:val="256F558A"/>
    <w:rsid w:val="258C3B72"/>
    <w:rsid w:val="259E54B2"/>
    <w:rsid w:val="25AE239D"/>
    <w:rsid w:val="25C14604"/>
    <w:rsid w:val="25CF30BA"/>
    <w:rsid w:val="260C58C5"/>
    <w:rsid w:val="261F28E2"/>
    <w:rsid w:val="2620772C"/>
    <w:rsid w:val="26333A29"/>
    <w:rsid w:val="263D4BE2"/>
    <w:rsid w:val="26427A28"/>
    <w:rsid w:val="264E2811"/>
    <w:rsid w:val="26525ABF"/>
    <w:rsid w:val="26574E2B"/>
    <w:rsid w:val="2686787C"/>
    <w:rsid w:val="26871BB0"/>
    <w:rsid w:val="26915CA2"/>
    <w:rsid w:val="26E32255"/>
    <w:rsid w:val="26EA75CE"/>
    <w:rsid w:val="26EC6E10"/>
    <w:rsid w:val="26FD65CA"/>
    <w:rsid w:val="27326E8F"/>
    <w:rsid w:val="273B3C58"/>
    <w:rsid w:val="273E3C01"/>
    <w:rsid w:val="27445D2E"/>
    <w:rsid w:val="274C0404"/>
    <w:rsid w:val="276A0443"/>
    <w:rsid w:val="278B7BCB"/>
    <w:rsid w:val="27947308"/>
    <w:rsid w:val="279710B2"/>
    <w:rsid w:val="27B17CEB"/>
    <w:rsid w:val="27C17FA1"/>
    <w:rsid w:val="27CD2E52"/>
    <w:rsid w:val="27D47C66"/>
    <w:rsid w:val="27E951EF"/>
    <w:rsid w:val="27F97D3B"/>
    <w:rsid w:val="28014AB4"/>
    <w:rsid w:val="284566E9"/>
    <w:rsid w:val="285577BE"/>
    <w:rsid w:val="285A1157"/>
    <w:rsid w:val="287A26F6"/>
    <w:rsid w:val="28BB2CA0"/>
    <w:rsid w:val="28BC2993"/>
    <w:rsid w:val="28C6288E"/>
    <w:rsid w:val="28CC10A4"/>
    <w:rsid w:val="28E2106E"/>
    <w:rsid w:val="28EB4FE6"/>
    <w:rsid w:val="29060891"/>
    <w:rsid w:val="292A7C99"/>
    <w:rsid w:val="2932055D"/>
    <w:rsid w:val="298476A3"/>
    <w:rsid w:val="298B0FFE"/>
    <w:rsid w:val="29B22A5D"/>
    <w:rsid w:val="29C562CC"/>
    <w:rsid w:val="2A0857F5"/>
    <w:rsid w:val="2A0C1ECE"/>
    <w:rsid w:val="2A0D2B92"/>
    <w:rsid w:val="2A363620"/>
    <w:rsid w:val="2A3F39D4"/>
    <w:rsid w:val="2A404777"/>
    <w:rsid w:val="2A6162EF"/>
    <w:rsid w:val="2A664904"/>
    <w:rsid w:val="2A6C0C25"/>
    <w:rsid w:val="2A712586"/>
    <w:rsid w:val="2A8347FB"/>
    <w:rsid w:val="2A865A2F"/>
    <w:rsid w:val="2A8E2834"/>
    <w:rsid w:val="2AA16B48"/>
    <w:rsid w:val="2AB02026"/>
    <w:rsid w:val="2ABC14DB"/>
    <w:rsid w:val="2AE26487"/>
    <w:rsid w:val="2B155F4A"/>
    <w:rsid w:val="2B242CD3"/>
    <w:rsid w:val="2B397288"/>
    <w:rsid w:val="2B712496"/>
    <w:rsid w:val="2BA568A1"/>
    <w:rsid w:val="2BAE7AC1"/>
    <w:rsid w:val="2BB6470A"/>
    <w:rsid w:val="2BBF1E23"/>
    <w:rsid w:val="2BC6417D"/>
    <w:rsid w:val="2BE33FC4"/>
    <w:rsid w:val="2C0C12CD"/>
    <w:rsid w:val="2C1206D8"/>
    <w:rsid w:val="2C5C42D2"/>
    <w:rsid w:val="2C620297"/>
    <w:rsid w:val="2C6E5DD6"/>
    <w:rsid w:val="2C73035A"/>
    <w:rsid w:val="2C7E4A99"/>
    <w:rsid w:val="2C7E5F6C"/>
    <w:rsid w:val="2C87566A"/>
    <w:rsid w:val="2C877559"/>
    <w:rsid w:val="2C9C7397"/>
    <w:rsid w:val="2C9E5DCB"/>
    <w:rsid w:val="2CB07F91"/>
    <w:rsid w:val="2CC27A98"/>
    <w:rsid w:val="2D074C6D"/>
    <w:rsid w:val="2D184915"/>
    <w:rsid w:val="2D2A668F"/>
    <w:rsid w:val="2D381B6C"/>
    <w:rsid w:val="2D3A36E0"/>
    <w:rsid w:val="2D4B6D74"/>
    <w:rsid w:val="2D927047"/>
    <w:rsid w:val="2D9E7AAD"/>
    <w:rsid w:val="2DD70417"/>
    <w:rsid w:val="2E0D4E92"/>
    <w:rsid w:val="2E101687"/>
    <w:rsid w:val="2E126562"/>
    <w:rsid w:val="2E1D58DE"/>
    <w:rsid w:val="2E2566D7"/>
    <w:rsid w:val="2E3B597A"/>
    <w:rsid w:val="2E4D43C9"/>
    <w:rsid w:val="2E5513C9"/>
    <w:rsid w:val="2E575F25"/>
    <w:rsid w:val="2E581950"/>
    <w:rsid w:val="2E664B44"/>
    <w:rsid w:val="2E6E3AC1"/>
    <w:rsid w:val="2E8C2695"/>
    <w:rsid w:val="2E8D5704"/>
    <w:rsid w:val="2E92716A"/>
    <w:rsid w:val="2EE22A3E"/>
    <w:rsid w:val="2F1544E7"/>
    <w:rsid w:val="2F3F322C"/>
    <w:rsid w:val="2F4361BA"/>
    <w:rsid w:val="2F4654D9"/>
    <w:rsid w:val="2F5F287E"/>
    <w:rsid w:val="2F7D414C"/>
    <w:rsid w:val="2F820752"/>
    <w:rsid w:val="2F911018"/>
    <w:rsid w:val="2F9333D3"/>
    <w:rsid w:val="2FEB512F"/>
    <w:rsid w:val="2FF06294"/>
    <w:rsid w:val="2FF9135A"/>
    <w:rsid w:val="30194267"/>
    <w:rsid w:val="30265DB3"/>
    <w:rsid w:val="30450BB7"/>
    <w:rsid w:val="304C2EC5"/>
    <w:rsid w:val="304D1FCA"/>
    <w:rsid w:val="306205C4"/>
    <w:rsid w:val="308A183B"/>
    <w:rsid w:val="308E5FDF"/>
    <w:rsid w:val="30926D0D"/>
    <w:rsid w:val="30B31F9C"/>
    <w:rsid w:val="30BC215E"/>
    <w:rsid w:val="30D00363"/>
    <w:rsid w:val="31302D16"/>
    <w:rsid w:val="31454284"/>
    <w:rsid w:val="314E03D5"/>
    <w:rsid w:val="31603B03"/>
    <w:rsid w:val="317C7356"/>
    <w:rsid w:val="31B245F9"/>
    <w:rsid w:val="31C661FC"/>
    <w:rsid w:val="31D811C4"/>
    <w:rsid w:val="31EC57C4"/>
    <w:rsid w:val="31F02395"/>
    <w:rsid w:val="320E75A5"/>
    <w:rsid w:val="32175B0A"/>
    <w:rsid w:val="324178A4"/>
    <w:rsid w:val="32452DE8"/>
    <w:rsid w:val="325C2D76"/>
    <w:rsid w:val="329176C8"/>
    <w:rsid w:val="32C246E2"/>
    <w:rsid w:val="32CD393F"/>
    <w:rsid w:val="33313D66"/>
    <w:rsid w:val="33547F1F"/>
    <w:rsid w:val="336B4D5B"/>
    <w:rsid w:val="337F01D0"/>
    <w:rsid w:val="33994E04"/>
    <w:rsid w:val="33AD0C9D"/>
    <w:rsid w:val="33F4710E"/>
    <w:rsid w:val="33FC5DEC"/>
    <w:rsid w:val="33FC6D82"/>
    <w:rsid w:val="340925AB"/>
    <w:rsid w:val="345D1DC0"/>
    <w:rsid w:val="345E2E34"/>
    <w:rsid w:val="346B074E"/>
    <w:rsid w:val="347E396D"/>
    <w:rsid w:val="34802039"/>
    <w:rsid w:val="348375AB"/>
    <w:rsid w:val="34B10E19"/>
    <w:rsid w:val="34BA4D4A"/>
    <w:rsid w:val="34BE7BE9"/>
    <w:rsid w:val="34EA0F65"/>
    <w:rsid w:val="34F2011B"/>
    <w:rsid w:val="34F73B82"/>
    <w:rsid w:val="351E408A"/>
    <w:rsid w:val="352E1D1B"/>
    <w:rsid w:val="3544100D"/>
    <w:rsid w:val="35462410"/>
    <w:rsid w:val="35666732"/>
    <w:rsid w:val="356A5601"/>
    <w:rsid w:val="358A3815"/>
    <w:rsid w:val="35B90A72"/>
    <w:rsid w:val="35D02FEC"/>
    <w:rsid w:val="35DA0271"/>
    <w:rsid w:val="35FA78A7"/>
    <w:rsid w:val="35FD2EFD"/>
    <w:rsid w:val="35FF6231"/>
    <w:rsid w:val="36311668"/>
    <w:rsid w:val="364C390F"/>
    <w:rsid w:val="36513994"/>
    <w:rsid w:val="365430D0"/>
    <w:rsid w:val="365A7C0F"/>
    <w:rsid w:val="366B0451"/>
    <w:rsid w:val="3683705A"/>
    <w:rsid w:val="36926A37"/>
    <w:rsid w:val="36AD52F6"/>
    <w:rsid w:val="36BC66CC"/>
    <w:rsid w:val="36DD19D5"/>
    <w:rsid w:val="37206A20"/>
    <w:rsid w:val="373A3D76"/>
    <w:rsid w:val="374638C0"/>
    <w:rsid w:val="374B3050"/>
    <w:rsid w:val="376755B7"/>
    <w:rsid w:val="37716147"/>
    <w:rsid w:val="37A81832"/>
    <w:rsid w:val="37FD7147"/>
    <w:rsid w:val="382E5F3A"/>
    <w:rsid w:val="383F11D6"/>
    <w:rsid w:val="3858063B"/>
    <w:rsid w:val="38837E13"/>
    <w:rsid w:val="38945C70"/>
    <w:rsid w:val="389F0F4C"/>
    <w:rsid w:val="38D27E22"/>
    <w:rsid w:val="39267A2B"/>
    <w:rsid w:val="393B6A45"/>
    <w:rsid w:val="39405FC3"/>
    <w:rsid w:val="3957061E"/>
    <w:rsid w:val="39884C68"/>
    <w:rsid w:val="39887CCF"/>
    <w:rsid w:val="399A3AE6"/>
    <w:rsid w:val="39AA29DA"/>
    <w:rsid w:val="39E530A4"/>
    <w:rsid w:val="3A0731EC"/>
    <w:rsid w:val="3A323E9A"/>
    <w:rsid w:val="3A3D2F0B"/>
    <w:rsid w:val="3A3F3E43"/>
    <w:rsid w:val="3A42698B"/>
    <w:rsid w:val="3A4A1760"/>
    <w:rsid w:val="3A6C1C96"/>
    <w:rsid w:val="3A727CA4"/>
    <w:rsid w:val="3A7F3816"/>
    <w:rsid w:val="3A986C86"/>
    <w:rsid w:val="3AA1080A"/>
    <w:rsid w:val="3AB445DA"/>
    <w:rsid w:val="3AE93A93"/>
    <w:rsid w:val="3B0F1B0C"/>
    <w:rsid w:val="3B0F60E6"/>
    <w:rsid w:val="3B1233A5"/>
    <w:rsid w:val="3B2D7969"/>
    <w:rsid w:val="3B442AE2"/>
    <w:rsid w:val="3B7471FE"/>
    <w:rsid w:val="3B9C51AC"/>
    <w:rsid w:val="3BD95D61"/>
    <w:rsid w:val="3C0B32C7"/>
    <w:rsid w:val="3C167E18"/>
    <w:rsid w:val="3C1C4B08"/>
    <w:rsid w:val="3C28276C"/>
    <w:rsid w:val="3C384D2E"/>
    <w:rsid w:val="3C536F45"/>
    <w:rsid w:val="3C5D698E"/>
    <w:rsid w:val="3C672F75"/>
    <w:rsid w:val="3C9C3420"/>
    <w:rsid w:val="3CBB3335"/>
    <w:rsid w:val="3CD30C12"/>
    <w:rsid w:val="3CDC1F42"/>
    <w:rsid w:val="3CFE4D78"/>
    <w:rsid w:val="3CFF4D49"/>
    <w:rsid w:val="3CFF5FCC"/>
    <w:rsid w:val="3D066473"/>
    <w:rsid w:val="3D084BFE"/>
    <w:rsid w:val="3D093C05"/>
    <w:rsid w:val="3D1A706D"/>
    <w:rsid w:val="3D1E69C8"/>
    <w:rsid w:val="3D5F34BD"/>
    <w:rsid w:val="3D7A5575"/>
    <w:rsid w:val="3D7D0F46"/>
    <w:rsid w:val="3D87456C"/>
    <w:rsid w:val="3D916D86"/>
    <w:rsid w:val="3D9210C1"/>
    <w:rsid w:val="3DB1568C"/>
    <w:rsid w:val="3DC530CF"/>
    <w:rsid w:val="3DC60812"/>
    <w:rsid w:val="3DCF4766"/>
    <w:rsid w:val="3DD03022"/>
    <w:rsid w:val="3E151359"/>
    <w:rsid w:val="3E151F4C"/>
    <w:rsid w:val="3E417146"/>
    <w:rsid w:val="3E422926"/>
    <w:rsid w:val="3E5A0513"/>
    <w:rsid w:val="3E5A3026"/>
    <w:rsid w:val="3E5D3CBD"/>
    <w:rsid w:val="3E657539"/>
    <w:rsid w:val="3E8F3F55"/>
    <w:rsid w:val="3E9D33B4"/>
    <w:rsid w:val="3EAD0D3E"/>
    <w:rsid w:val="3EB45BDF"/>
    <w:rsid w:val="3F0E4AA7"/>
    <w:rsid w:val="3F1744A9"/>
    <w:rsid w:val="3F1D1FCC"/>
    <w:rsid w:val="3F322E39"/>
    <w:rsid w:val="3F722647"/>
    <w:rsid w:val="3F7A2C0E"/>
    <w:rsid w:val="3F8B2068"/>
    <w:rsid w:val="3F8E25FD"/>
    <w:rsid w:val="3F981A4B"/>
    <w:rsid w:val="3FA43E08"/>
    <w:rsid w:val="3FB93C7C"/>
    <w:rsid w:val="3FE31D82"/>
    <w:rsid w:val="3FEE7226"/>
    <w:rsid w:val="3FF60A01"/>
    <w:rsid w:val="40022F17"/>
    <w:rsid w:val="40123B43"/>
    <w:rsid w:val="40151C80"/>
    <w:rsid w:val="40433886"/>
    <w:rsid w:val="40543885"/>
    <w:rsid w:val="40B33528"/>
    <w:rsid w:val="410B4282"/>
    <w:rsid w:val="41225E28"/>
    <w:rsid w:val="413635BD"/>
    <w:rsid w:val="41443EA9"/>
    <w:rsid w:val="4155113C"/>
    <w:rsid w:val="416074F4"/>
    <w:rsid w:val="41916292"/>
    <w:rsid w:val="419B3A6B"/>
    <w:rsid w:val="419E41FD"/>
    <w:rsid w:val="41AA51F4"/>
    <w:rsid w:val="41BC51E7"/>
    <w:rsid w:val="41C1720A"/>
    <w:rsid w:val="41C807B8"/>
    <w:rsid w:val="42416E27"/>
    <w:rsid w:val="427C1D58"/>
    <w:rsid w:val="42815AA2"/>
    <w:rsid w:val="42B876D7"/>
    <w:rsid w:val="42C12743"/>
    <w:rsid w:val="42DC7FA5"/>
    <w:rsid w:val="42DE73EB"/>
    <w:rsid w:val="42F8391A"/>
    <w:rsid w:val="43002024"/>
    <w:rsid w:val="4313140F"/>
    <w:rsid w:val="43402CDF"/>
    <w:rsid w:val="434508BA"/>
    <w:rsid w:val="435C2DD4"/>
    <w:rsid w:val="43606EE8"/>
    <w:rsid w:val="436A5299"/>
    <w:rsid w:val="4376762F"/>
    <w:rsid w:val="43B67D40"/>
    <w:rsid w:val="43EA6FF8"/>
    <w:rsid w:val="43F460B7"/>
    <w:rsid w:val="44266B64"/>
    <w:rsid w:val="44290F04"/>
    <w:rsid w:val="44387B6B"/>
    <w:rsid w:val="44396033"/>
    <w:rsid w:val="444168F4"/>
    <w:rsid w:val="4442661C"/>
    <w:rsid w:val="446A3828"/>
    <w:rsid w:val="44905E4F"/>
    <w:rsid w:val="44B053EA"/>
    <w:rsid w:val="44B25954"/>
    <w:rsid w:val="44BF3C17"/>
    <w:rsid w:val="44C2475D"/>
    <w:rsid w:val="44C4105B"/>
    <w:rsid w:val="44C70D28"/>
    <w:rsid w:val="44DF44E7"/>
    <w:rsid w:val="44E43637"/>
    <w:rsid w:val="44E5158B"/>
    <w:rsid w:val="451B4B19"/>
    <w:rsid w:val="451B643C"/>
    <w:rsid w:val="45315B1F"/>
    <w:rsid w:val="45400BC0"/>
    <w:rsid w:val="45871207"/>
    <w:rsid w:val="459C4BC7"/>
    <w:rsid w:val="459D3251"/>
    <w:rsid w:val="45A1725C"/>
    <w:rsid w:val="45C20D69"/>
    <w:rsid w:val="45D077D4"/>
    <w:rsid w:val="45EF1E60"/>
    <w:rsid w:val="461010F2"/>
    <w:rsid w:val="46163A58"/>
    <w:rsid w:val="466D6211"/>
    <w:rsid w:val="4673382E"/>
    <w:rsid w:val="4675674D"/>
    <w:rsid w:val="469F56A5"/>
    <w:rsid w:val="46C86EBD"/>
    <w:rsid w:val="46F22FE0"/>
    <w:rsid w:val="470B3C00"/>
    <w:rsid w:val="471E3E36"/>
    <w:rsid w:val="473C48A2"/>
    <w:rsid w:val="474642EB"/>
    <w:rsid w:val="474C1532"/>
    <w:rsid w:val="47561544"/>
    <w:rsid w:val="476025BF"/>
    <w:rsid w:val="47647607"/>
    <w:rsid w:val="47667359"/>
    <w:rsid w:val="47775A79"/>
    <w:rsid w:val="47833A3E"/>
    <w:rsid w:val="47E65C2F"/>
    <w:rsid w:val="47EE31B6"/>
    <w:rsid w:val="47F76470"/>
    <w:rsid w:val="48052A48"/>
    <w:rsid w:val="480C6D89"/>
    <w:rsid w:val="481A5198"/>
    <w:rsid w:val="48230A22"/>
    <w:rsid w:val="48243335"/>
    <w:rsid w:val="486E3D48"/>
    <w:rsid w:val="48723A44"/>
    <w:rsid w:val="487E02E7"/>
    <w:rsid w:val="488977B1"/>
    <w:rsid w:val="48A26C6C"/>
    <w:rsid w:val="48B84574"/>
    <w:rsid w:val="48F15DFA"/>
    <w:rsid w:val="4900172C"/>
    <w:rsid w:val="492C6E96"/>
    <w:rsid w:val="4934458F"/>
    <w:rsid w:val="494324C2"/>
    <w:rsid w:val="49707409"/>
    <w:rsid w:val="49825CBE"/>
    <w:rsid w:val="498B096C"/>
    <w:rsid w:val="49C65CBF"/>
    <w:rsid w:val="49F43B8C"/>
    <w:rsid w:val="4A1729CD"/>
    <w:rsid w:val="4A2B1DEA"/>
    <w:rsid w:val="4A346B54"/>
    <w:rsid w:val="4A4C1EA3"/>
    <w:rsid w:val="4A723A15"/>
    <w:rsid w:val="4A9A145D"/>
    <w:rsid w:val="4AA56938"/>
    <w:rsid w:val="4AAE33D4"/>
    <w:rsid w:val="4AC80764"/>
    <w:rsid w:val="4ADE499B"/>
    <w:rsid w:val="4AF733EF"/>
    <w:rsid w:val="4B151D54"/>
    <w:rsid w:val="4B2A5E61"/>
    <w:rsid w:val="4B352B18"/>
    <w:rsid w:val="4B513C82"/>
    <w:rsid w:val="4B5A73D8"/>
    <w:rsid w:val="4B680EBB"/>
    <w:rsid w:val="4B6842EC"/>
    <w:rsid w:val="4B914690"/>
    <w:rsid w:val="4BFC3A24"/>
    <w:rsid w:val="4C2941CA"/>
    <w:rsid w:val="4C4128E4"/>
    <w:rsid w:val="4C4B1ED5"/>
    <w:rsid w:val="4C753405"/>
    <w:rsid w:val="4C834096"/>
    <w:rsid w:val="4C875981"/>
    <w:rsid w:val="4CD24F6D"/>
    <w:rsid w:val="4CD841F0"/>
    <w:rsid w:val="4CD87782"/>
    <w:rsid w:val="4CDA10B8"/>
    <w:rsid w:val="4CF76CE2"/>
    <w:rsid w:val="4D1B2635"/>
    <w:rsid w:val="4D2251B3"/>
    <w:rsid w:val="4D371417"/>
    <w:rsid w:val="4D5341ED"/>
    <w:rsid w:val="4D557ED4"/>
    <w:rsid w:val="4D6F6F69"/>
    <w:rsid w:val="4D736051"/>
    <w:rsid w:val="4D776DC3"/>
    <w:rsid w:val="4D877D93"/>
    <w:rsid w:val="4DB07A14"/>
    <w:rsid w:val="4DFD3850"/>
    <w:rsid w:val="4DFE1682"/>
    <w:rsid w:val="4E1A58FC"/>
    <w:rsid w:val="4E710658"/>
    <w:rsid w:val="4E9C59C4"/>
    <w:rsid w:val="4EA01301"/>
    <w:rsid w:val="4EB244F5"/>
    <w:rsid w:val="4EC5256A"/>
    <w:rsid w:val="4EDC653A"/>
    <w:rsid w:val="4EE23ABC"/>
    <w:rsid w:val="4F01717B"/>
    <w:rsid w:val="4F097167"/>
    <w:rsid w:val="4F1A5DDA"/>
    <w:rsid w:val="4F401FBB"/>
    <w:rsid w:val="4F5A4BC4"/>
    <w:rsid w:val="4F7933F9"/>
    <w:rsid w:val="4F8731AB"/>
    <w:rsid w:val="4F9D7D10"/>
    <w:rsid w:val="4FA57882"/>
    <w:rsid w:val="4FD14464"/>
    <w:rsid w:val="50176B9A"/>
    <w:rsid w:val="501C62A0"/>
    <w:rsid w:val="502B2FF9"/>
    <w:rsid w:val="503839AD"/>
    <w:rsid w:val="50624B9A"/>
    <w:rsid w:val="50746A3F"/>
    <w:rsid w:val="50906291"/>
    <w:rsid w:val="509A6650"/>
    <w:rsid w:val="50B14CA7"/>
    <w:rsid w:val="50B767D2"/>
    <w:rsid w:val="50B929E7"/>
    <w:rsid w:val="50C46433"/>
    <w:rsid w:val="51031448"/>
    <w:rsid w:val="5118355B"/>
    <w:rsid w:val="512A08D6"/>
    <w:rsid w:val="515F7EA6"/>
    <w:rsid w:val="516414B3"/>
    <w:rsid w:val="51887C28"/>
    <w:rsid w:val="519705C8"/>
    <w:rsid w:val="519D47A1"/>
    <w:rsid w:val="51A07EBB"/>
    <w:rsid w:val="51B33439"/>
    <w:rsid w:val="520E2390"/>
    <w:rsid w:val="5216018E"/>
    <w:rsid w:val="52463294"/>
    <w:rsid w:val="52473222"/>
    <w:rsid w:val="524C1ED0"/>
    <w:rsid w:val="524D61D6"/>
    <w:rsid w:val="529D62AB"/>
    <w:rsid w:val="52A663EC"/>
    <w:rsid w:val="52E26E5D"/>
    <w:rsid w:val="52E64FBD"/>
    <w:rsid w:val="531C263B"/>
    <w:rsid w:val="532049B3"/>
    <w:rsid w:val="53211F05"/>
    <w:rsid w:val="534578C9"/>
    <w:rsid w:val="5347639A"/>
    <w:rsid w:val="53A7222E"/>
    <w:rsid w:val="53AE1BA6"/>
    <w:rsid w:val="53C548B5"/>
    <w:rsid w:val="53C87335"/>
    <w:rsid w:val="53EE4592"/>
    <w:rsid w:val="53F050F7"/>
    <w:rsid w:val="53FC1FF7"/>
    <w:rsid w:val="54026475"/>
    <w:rsid w:val="540D2DB1"/>
    <w:rsid w:val="54257F3D"/>
    <w:rsid w:val="54532DBB"/>
    <w:rsid w:val="54564BA3"/>
    <w:rsid w:val="548352CB"/>
    <w:rsid w:val="548B79F3"/>
    <w:rsid w:val="54900F96"/>
    <w:rsid w:val="549F0759"/>
    <w:rsid w:val="54B11A2B"/>
    <w:rsid w:val="54C91A2C"/>
    <w:rsid w:val="54D02097"/>
    <w:rsid w:val="54D509EC"/>
    <w:rsid w:val="54EC4205"/>
    <w:rsid w:val="54F80B7A"/>
    <w:rsid w:val="55032BA3"/>
    <w:rsid w:val="55093E22"/>
    <w:rsid w:val="553266E7"/>
    <w:rsid w:val="55367F4D"/>
    <w:rsid w:val="553A13A9"/>
    <w:rsid w:val="556F2C92"/>
    <w:rsid w:val="558F42FA"/>
    <w:rsid w:val="55A7514A"/>
    <w:rsid w:val="55BB4B52"/>
    <w:rsid w:val="55CB04E2"/>
    <w:rsid w:val="55CB1CAC"/>
    <w:rsid w:val="55CC42AD"/>
    <w:rsid w:val="55D15F89"/>
    <w:rsid w:val="55EE45E5"/>
    <w:rsid w:val="56157E18"/>
    <w:rsid w:val="562E32A1"/>
    <w:rsid w:val="56566A43"/>
    <w:rsid w:val="56674043"/>
    <w:rsid w:val="5694199B"/>
    <w:rsid w:val="56A1301D"/>
    <w:rsid w:val="56B50793"/>
    <w:rsid w:val="56B95800"/>
    <w:rsid w:val="56DC7D13"/>
    <w:rsid w:val="56DF393F"/>
    <w:rsid w:val="56F54041"/>
    <w:rsid w:val="571E6EC9"/>
    <w:rsid w:val="57211E57"/>
    <w:rsid w:val="57271B76"/>
    <w:rsid w:val="576730CD"/>
    <w:rsid w:val="57741E6F"/>
    <w:rsid w:val="577838C7"/>
    <w:rsid w:val="577A51D7"/>
    <w:rsid w:val="578E0E4C"/>
    <w:rsid w:val="5798597C"/>
    <w:rsid w:val="57AB1756"/>
    <w:rsid w:val="57F86A47"/>
    <w:rsid w:val="58033F83"/>
    <w:rsid w:val="58034FDF"/>
    <w:rsid w:val="58051F1B"/>
    <w:rsid w:val="581669AF"/>
    <w:rsid w:val="582A0100"/>
    <w:rsid w:val="582A6F6D"/>
    <w:rsid w:val="58481A99"/>
    <w:rsid w:val="584E4B11"/>
    <w:rsid w:val="58572E7D"/>
    <w:rsid w:val="58872DB5"/>
    <w:rsid w:val="58957BD9"/>
    <w:rsid w:val="58965595"/>
    <w:rsid w:val="58A74E2C"/>
    <w:rsid w:val="58CA2633"/>
    <w:rsid w:val="59565A07"/>
    <w:rsid w:val="59771216"/>
    <w:rsid w:val="597E1924"/>
    <w:rsid w:val="59826013"/>
    <w:rsid w:val="598C52E5"/>
    <w:rsid w:val="599312D8"/>
    <w:rsid w:val="59CF35AC"/>
    <w:rsid w:val="59E268FB"/>
    <w:rsid w:val="59E539F6"/>
    <w:rsid w:val="5A082B87"/>
    <w:rsid w:val="5A0D6A16"/>
    <w:rsid w:val="5A2B68D2"/>
    <w:rsid w:val="5A415650"/>
    <w:rsid w:val="5A6075E4"/>
    <w:rsid w:val="5A8D164F"/>
    <w:rsid w:val="5AAD6717"/>
    <w:rsid w:val="5AB904E1"/>
    <w:rsid w:val="5AE56DB9"/>
    <w:rsid w:val="5B006684"/>
    <w:rsid w:val="5B506AC3"/>
    <w:rsid w:val="5B536466"/>
    <w:rsid w:val="5B68723A"/>
    <w:rsid w:val="5BBE74BB"/>
    <w:rsid w:val="5BD06812"/>
    <w:rsid w:val="5BEF50EA"/>
    <w:rsid w:val="5C1D6C33"/>
    <w:rsid w:val="5C2200E2"/>
    <w:rsid w:val="5C2F7B0C"/>
    <w:rsid w:val="5C3D01F5"/>
    <w:rsid w:val="5C3D2513"/>
    <w:rsid w:val="5C4E4EC4"/>
    <w:rsid w:val="5C8C7C44"/>
    <w:rsid w:val="5C9211B2"/>
    <w:rsid w:val="5CBF06B9"/>
    <w:rsid w:val="5CCC2C10"/>
    <w:rsid w:val="5D041DC0"/>
    <w:rsid w:val="5D155469"/>
    <w:rsid w:val="5D1B79E4"/>
    <w:rsid w:val="5D1D110C"/>
    <w:rsid w:val="5D2F0771"/>
    <w:rsid w:val="5D333948"/>
    <w:rsid w:val="5D363C07"/>
    <w:rsid w:val="5D606F3A"/>
    <w:rsid w:val="5D635D18"/>
    <w:rsid w:val="5DA12B26"/>
    <w:rsid w:val="5DB077A2"/>
    <w:rsid w:val="5DB67DC7"/>
    <w:rsid w:val="5E0914A4"/>
    <w:rsid w:val="5E2E636A"/>
    <w:rsid w:val="5E3C6C0B"/>
    <w:rsid w:val="5E3F4424"/>
    <w:rsid w:val="5E596E47"/>
    <w:rsid w:val="5E857C28"/>
    <w:rsid w:val="5ECB7BF2"/>
    <w:rsid w:val="5ED7600B"/>
    <w:rsid w:val="5F123402"/>
    <w:rsid w:val="5F160E8A"/>
    <w:rsid w:val="5F1B18E3"/>
    <w:rsid w:val="5F2335E5"/>
    <w:rsid w:val="5F2E502C"/>
    <w:rsid w:val="5F3F41A6"/>
    <w:rsid w:val="5F4B4384"/>
    <w:rsid w:val="5F694839"/>
    <w:rsid w:val="5F723D55"/>
    <w:rsid w:val="5F817E11"/>
    <w:rsid w:val="5FEC2460"/>
    <w:rsid w:val="5FEC677B"/>
    <w:rsid w:val="603043EF"/>
    <w:rsid w:val="604D59E9"/>
    <w:rsid w:val="60870B21"/>
    <w:rsid w:val="60AC0C65"/>
    <w:rsid w:val="60BD1A78"/>
    <w:rsid w:val="60D67459"/>
    <w:rsid w:val="60DE2B32"/>
    <w:rsid w:val="60F27F0E"/>
    <w:rsid w:val="60F52CB2"/>
    <w:rsid w:val="61291CCA"/>
    <w:rsid w:val="61491B08"/>
    <w:rsid w:val="616C773E"/>
    <w:rsid w:val="61C02FF5"/>
    <w:rsid w:val="61C1171D"/>
    <w:rsid w:val="61D85F0E"/>
    <w:rsid w:val="6207262C"/>
    <w:rsid w:val="62262E7A"/>
    <w:rsid w:val="6231003C"/>
    <w:rsid w:val="6250617C"/>
    <w:rsid w:val="62611607"/>
    <w:rsid w:val="62690F67"/>
    <w:rsid w:val="627A370F"/>
    <w:rsid w:val="62990512"/>
    <w:rsid w:val="62BC6E00"/>
    <w:rsid w:val="630E78F0"/>
    <w:rsid w:val="631652DA"/>
    <w:rsid w:val="632E1C39"/>
    <w:rsid w:val="63734A6B"/>
    <w:rsid w:val="63746496"/>
    <w:rsid w:val="63905FCF"/>
    <w:rsid w:val="63A20A78"/>
    <w:rsid w:val="63A853FB"/>
    <w:rsid w:val="63CA29B9"/>
    <w:rsid w:val="63D3253C"/>
    <w:rsid w:val="64082AA3"/>
    <w:rsid w:val="641846EB"/>
    <w:rsid w:val="64280937"/>
    <w:rsid w:val="64307255"/>
    <w:rsid w:val="64410116"/>
    <w:rsid w:val="64412FC5"/>
    <w:rsid w:val="64701512"/>
    <w:rsid w:val="6475495F"/>
    <w:rsid w:val="64A37D80"/>
    <w:rsid w:val="64B74B88"/>
    <w:rsid w:val="64BD7A01"/>
    <w:rsid w:val="64CD75B9"/>
    <w:rsid w:val="64D52C51"/>
    <w:rsid w:val="651F1D9A"/>
    <w:rsid w:val="65327258"/>
    <w:rsid w:val="653F00AD"/>
    <w:rsid w:val="65544D25"/>
    <w:rsid w:val="656A573C"/>
    <w:rsid w:val="659E6DB8"/>
    <w:rsid w:val="65A62DB8"/>
    <w:rsid w:val="65CE52C5"/>
    <w:rsid w:val="65E129B0"/>
    <w:rsid w:val="660518AD"/>
    <w:rsid w:val="663672C4"/>
    <w:rsid w:val="66765996"/>
    <w:rsid w:val="66790E58"/>
    <w:rsid w:val="66843C27"/>
    <w:rsid w:val="669324EA"/>
    <w:rsid w:val="66AA5E46"/>
    <w:rsid w:val="66C6028C"/>
    <w:rsid w:val="66F913B7"/>
    <w:rsid w:val="66FD34E6"/>
    <w:rsid w:val="66FE30D6"/>
    <w:rsid w:val="67082C97"/>
    <w:rsid w:val="671B2EF2"/>
    <w:rsid w:val="6732010A"/>
    <w:rsid w:val="675B6F05"/>
    <w:rsid w:val="67721F8C"/>
    <w:rsid w:val="67AD3553"/>
    <w:rsid w:val="67AF466A"/>
    <w:rsid w:val="67C5096C"/>
    <w:rsid w:val="67F8136D"/>
    <w:rsid w:val="68191D6B"/>
    <w:rsid w:val="685A515B"/>
    <w:rsid w:val="687C6144"/>
    <w:rsid w:val="68847A53"/>
    <w:rsid w:val="68A864AF"/>
    <w:rsid w:val="68B36050"/>
    <w:rsid w:val="68B463F8"/>
    <w:rsid w:val="68EF1DBA"/>
    <w:rsid w:val="68FF1A5F"/>
    <w:rsid w:val="69030DDF"/>
    <w:rsid w:val="69141430"/>
    <w:rsid w:val="69187AE4"/>
    <w:rsid w:val="69273460"/>
    <w:rsid w:val="694F15B3"/>
    <w:rsid w:val="69611825"/>
    <w:rsid w:val="696E6A02"/>
    <w:rsid w:val="69797C2C"/>
    <w:rsid w:val="69823C91"/>
    <w:rsid w:val="69953C48"/>
    <w:rsid w:val="69C5778C"/>
    <w:rsid w:val="69CB3FDA"/>
    <w:rsid w:val="69D15066"/>
    <w:rsid w:val="69DB23E8"/>
    <w:rsid w:val="69E71CBB"/>
    <w:rsid w:val="69F74776"/>
    <w:rsid w:val="6A0F73CF"/>
    <w:rsid w:val="6A1904ED"/>
    <w:rsid w:val="6A4E63D2"/>
    <w:rsid w:val="6A6114B1"/>
    <w:rsid w:val="6A934155"/>
    <w:rsid w:val="6AB71A6D"/>
    <w:rsid w:val="6AE65368"/>
    <w:rsid w:val="6B057960"/>
    <w:rsid w:val="6B38079B"/>
    <w:rsid w:val="6B4C5F2C"/>
    <w:rsid w:val="6B620C02"/>
    <w:rsid w:val="6B702C55"/>
    <w:rsid w:val="6B8019CD"/>
    <w:rsid w:val="6B8A2DA0"/>
    <w:rsid w:val="6BA310D9"/>
    <w:rsid w:val="6BB050E8"/>
    <w:rsid w:val="6BB4311A"/>
    <w:rsid w:val="6BD134D3"/>
    <w:rsid w:val="6BF258D8"/>
    <w:rsid w:val="6BFF45AB"/>
    <w:rsid w:val="6C337910"/>
    <w:rsid w:val="6C404FA0"/>
    <w:rsid w:val="6C505D42"/>
    <w:rsid w:val="6C5343CE"/>
    <w:rsid w:val="6C55699A"/>
    <w:rsid w:val="6C727D8C"/>
    <w:rsid w:val="6C804214"/>
    <w:rsid w:val="6CAF76D4"/>
    <w:rsid w:val="6CB56876"/>
    <w:rsid w:val="6CB80867"/>
    <w:rsid w:val="6CC52465"/>
    <w:rsid w:val="6CE97F64"/>
    <w:rsid w:val="6D1D7A81"/>
    <w:rsid w:val="6D22611B"/>
    <w:rsid w:val="6D564DD4"/>
    <w:rsid w:val="6D5C7CE5"/>
    <w:rsid w:val="6D5D1697"/>
    <w:rsid w:val="6D5E77D6"/>
    <w:rsid w:val="6D967A6A"/>
    <w:rsid w:val="6D98296D"/>
    <w:rsid w:val="6DD63486"/>
    <w:rsid w:val="6DE62D4F"/>
    <w:rsid w:val="6DF12156"/>
    <w:rsid w:val="6DF23479"/>
    <w:rsid w:val="6DF261BC"/>
    <w:rsid w:val="6E097405"/>
    <w:rsid w:val="6E145A7C"/>
    <w:rsid w:val="6E160D9C"/>
    <w:rsid w:val="6E3C2872"/>
    <w:rsid w:val="6E3F58E9"/>
    <w:rsid w:val="6E41351C"/>
    <w:rsid w:val="6E511E37"/>
    <w:rsid w:val="6E674912"/>
    <w:rsid w:val="6E6A4764"/>
    <w:rsid w:val="6E9821A1"/>
    <w:rsid w:val="6EDE244A"/>
    <w:rsid w:val="6EF63A26"/>
    <w:rsid w:val="6EF76E3B"/>
    <w:rsid w:val="6F164B91"/>
    <w:rsid w:val="6F1969C1"/>
    <w:rsid w:val="6F212C0B"/>
    <w:rsid w:val="6F246670"/>
    <w:rsid w:val="6F2A4531"/>
    <w:rsid w:val="6F905440"/>
    <w:rsid w:val="6F93171A"/>
    <w:rsid w:val="6F9A3481"/>
    <w:rsid w:val="6F9F2DC4"/>
    <w:rsid w:val="6FAA3674"/>
    <w:rsid w:val="6FDF3A89"/>
    <w:rsid w:val="6FE34AAC"/>
    <w:rsid w:val="70003C65"/>
    <w:rsid w:val="70052F32"/>
    <w:rsid w:val="70065B25"/>
    <w:rsid w:val="700F436D"/>
    <w:rsid w:val="7022547F"/>
    <w:rsid w:val="70296D61"/>
    <w:rsid w:val="70305E41"/>
    <w:rsid w:val="704D5C5C"/>
    <w:rsid w:val="70565E69"/>
    <w:rsid w:val="706D4E67"/>
    <w:rsid w:val="709906F7"/>
    <w:rsid w:val="70A44542"/>
    <w:rsid w:val="70A7716A"/>
    <w:rsid w:val="70AA59AD"/>
    <w:rsid w:val="70B8391A"/>
    <w:rsid w:val="70D55D00"/>
    <w:rsid w:val="70D70928"/>
    <w:rsid w:val="70DC06A6"/>
    <w:rsid w:val="70DD4BB8"/>
    <w:rsid w:val="70EA69F5"/>
    <w:rsid w:val="710F3080"/>
    <w:rsid w:val="711A407C"/>
    <w:rsid w:val="713D63F8"/>
    <w:rsid w:val="716213EE"/>
    <w:rsid w:val="716D18D5"/>
    <w:rsid w:val="71B95C18"/>
    <w:rsid w:val="71BB16C3"/>
    <w:rsid w:val="71BB467B"/>
    <w:rsid w:val="7202528F"/>
    <w:rsid w:val="721E0DBE"/>
    <w:rsid w:val="72317074"/>
    <w:rsid w:val="72514B5E"/>
    <w:rsid w:val="726C5886"/>
    <w:rsid w:val="7272556E"/>
    <w:rsid w:val="727262A0"/>
    <w:rsid w:val="72806500"/>
    <w:rsid w:val="72A056B6"/>
    <w:rsid w:val="72A73849"/>
    <w:rsid w:val="72F7152C"/>
    <w:rsid w:val="72FA1ED6"/>
    <w:rsid w:val="73432F84"/>
    <w:rsid w:val="735C71B3"/>
    <w:rsid w:val="73645507"/>
    <w:rsid w:val="737C58BE"/>
    <w:rsid w:val="73937D3A"/>
    <w:rsid w:val="73A31C75"/>
    <w:rsid w:val="73A461AB"/>
    <w:rsid w:val="73AE3CBE"/>
    <w:rsid w:val="73AF49BD"/>
    <w:rsid w:val="73CE7FAC"/>
    <w:rsid w:val="73F92E98"/>
    <w:rsid w:val="74143989"/>
    <w:rsid w:val="742A3BDB"/>
    <w:rsid w:val="74377ED1"/>
    <w:rsid w:val="743C5461"/>
    <w:rsid w:val="74601BD6"/>
    <w:rsid w:val="74822038"/>
    <w:rsid w:val="748558A0"/>
    <w:rsid w:val="748C3B2B"/>
    <w:rsid w:val="74B94487"/>
    <w:rsid w:val="752341C1"/>
    <w:rsid w:val="753834E7"/>
    <w:rsid w:val="756323CB"/>
    <w:rsid w:val="75692C6E"/>
    <w:rsid w:val="756A1046"/>
    <w:rsid w:val="757C1012"/>
    <w:rsid w:val="759B6AFB"/>
    <w:rsid w:val="759E4EA7"/>
    <w:rsid w:val="75DB4086"/>
    <w:rsid w:val="75E417B2"/>
    <w:rsid w:val="75F76E72"/>
    <w:rsid w:val="76384A82"/>
    <w:rsid w:val="768B7036"/>
    <w:rsid w:val="768E55DA"/>
    <w:rsid w:val="769F6C8C"/>
    <w:rsid w:val="76A0160E"/>
    <w:rsid w:val="76A54445"/>
    <w:rsid w:val="76E61D96"/>
    <w:rsid w:val="770772D4"/>
    <w:rsid w:val="77575ED3"/>
    <w:rsid w:val="775F3709"/>
    <w:rsid w:val="77761A8A"/>
    <w:rsid w:val="777C2047"/>
    <w:rsid w:val="77837BFC"/>
    <w:rsid w:val="77872A68"/>
    <w:rsid w:val="778B1268"/>
    <w:rsid w:val="77B63286"/>
    <w:rsid w:val="77D97C42"/>
    <w:rsid w:val="77DA6E39"/>
    <w:rsid w:val="77E17B5D"/>
    <w:rsid w:val="77FF08B0"/>
    <w:rsid w:val="78091C41"/>
    <w:rsid w:val="78106987"/>
    <w:rsid w:val="781B54E5"/>
    <w:rsid w:val="78260A22"/>
    <w:rsid w:val="785277D2"/>
    <w:rsid w:val="78555C36"/>
    <w:rsid w:val="785F7AC3"/>
    <w:rsid w:val="78970FCA"/>
    <w:rsid w:val="78981E14"/>
    <w:rsid w:val="78A16DC0"/>
    <w:rsid w:val="78D163F7"/>
    <w:rsid w:val="78DD52D7"/>
    <w:rsid w:val="78E962B9"/>
    <w:rsid w:val="78F04942"/>
    <w:rsid w:val="78F17201"/>
    <w:rsid w:val="78F51C92"/>
    <w:rsid w:val="78FC5DA2"/>
    <w:rsid w:val="790A5D98"/>
    <w:rsid w:val="790F4161"/>
    <w:rsid w:val="792F666C"/>
    <w:rsid w:val="793D0492"/>
    <w:rsid w:val="794E1E8C"/>
    <w:rsid w:val="794E6DA1"/>
    <w:rsid w:val="799D4A21"/>
    <w:rsid w:val="79B114AC"/>
    <w:rsid w:val="79B834AE"/>
    <w:rsid w:val="79B94705"/>
    <w:rsid w:val="79BA6DE5"/>
    <w:rsid w:val="79E32A68"/>
    <w:rsid w:val="79F866D7"/>
    <w:rsid w:val="7A0B75B0"/>
    <w:rsid w:val="7A1F0B92"/>
    <w:rsid w:val="7A2F0FE2"/>
    <w:rsid w:val="7A3E303D"/>
    <w:rsid w:val="7A4B1579"/>
    <w:rsid w:val="7A560120"/>
    <w:rsid w:val="7A764963"/>
    <w:rsid w:val="7A912B2F"/>
    <w:rsid w:val="7AB01D8D"/>
    <w:rsid w:val="7AD83D61"/>
    <w:rsid w:val="7AF30762"/>
    <w:rsid w:val="7B127C9A"/>
    <w:rsid w:val="7B3B4883"/>
    <w:rsid w:val="7B405E15"/>
    <w:rsid w:val="7B77268D"/>
    <w:rsid w:val="7BA521B3"/>
    <w:rsid w:val="7BAF270A"/>
    <w:rsid w:val="7BB07D7A"/>
    <w:rsid w:val="7BBE34FB"/>
    <w:rsid w:val="7BC27BB4"/>
    <w:rsid w:val="7BCE26A5"/>
    <w:rsid w:val="7BE7137F"/>
    <w:rsid w:val="7BE73C52"/>
    <w:rsid w:val="7BF333D1"/>
    <w:rsid w:val="7C036F42"/>
    <w:rsid w:val="7C2535F3"/>
    <w:rsid w:val="7C2E3534"/>
    <w:rsid w:val="7C8A0A6B"/>
    <w:rsid w:val="7C930BAE"/>
    <w:rsid w:val="7CB5295F"/>
    <w:rsid w:val="7CBF7665"/>
    <w:rsid w:val="7CDF2E23"/>
    <w:rsid w:val="7CFC37A3"/>
    <w:rsid w:val="7D0522E0"/>
    <w:rsid w:val="7D18193F"/>
    <w:rsid w:val="7D6D7F9D"/>
    <w:rsid w:val="7D737ECC"/>
    <w:rsid w:val="7DA3327E"/>
    <w:rsid w:val="7DB44B27"/>
    <w:rsid w:val="7DC92892"/>
    <w:rsid w:val="7DDD2EAD"/>
    <w:rsid w:val="7E0727B2"/>
    <w:rsid w:val="7E4C0278"/>
    <w:rsid w:val="7E7E4AF3"/>
    <w:rsid w:val="7E970A59"/>
    <w:rsid w:val="7E9A1DE6"/>
    <w:rsid w:val="7EB270C2"/>
    <w:rsid w:val="7EBA79F8"/>
    <w:rsid w:val="7ED60C91"/>
    <w:rsid w:val="7ED9614C"/>
    <w:rsid w:val="7EDE0A83"/>
    <w:rsid w:val="7F1A430A"/>
    <w:rsid w:val="7F1A7380"/>
    <w:rsid w:val="7F2A7D51"/>
    <w:rsid w:val="7F2C2C1A"/>
    <w:rsid w:val="7F5C2611"/>
    <w:rsid w:val="7F6D5F1C"/>
    <w:rsid w:val="7F9075B7"/>
    <w:rsid w:val="7FE655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32ED"/>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8632ED"/>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8632ED"/>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8632ED"/>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8632ED"/>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8632ED"/>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8632ED"/>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8632ED"/>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8632ED"/>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8632ED"/>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8632ED"/>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8632ED"/>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8632ED"/>
    <w:pPr>
      <w:jc w:val="left"/>
    </w:pPr>
  </w:style>
  <w:style w:type="paragraph" w:styleId="TOC7">
    <w:name w:val="toc 7"/>
    <w:basedOn w:val="Normal"/>
    <w:next w:val="Normal"/>
    <w:qFormat/>
    <w:rsid w:val="008632ED"/>
    <w:pPr>
      <w:tabs>
        <w:tab w:val="right" w:leader="dot" w:pos="9241"/>
      </w:tabs>
      <w:ind w:firstLineChars="500" w:firstLine="500"/>
      <w:jc w:val="left"/>
    </w:pPr>
    <w:rPr>
      <w:rFonts w:ascii="宋体"/>
      <w:szCs w:val="21"/>
    </w:rPr>
  </w:style>
  <w:style w:type="paragraph" w:styleId="ListNumber2">
    <w:name w:val="List Number 2"/>
    <w:basedOn w:val="ListNumber"/>
    <w:qFormat/>
    <w:rsid w:val="008632ED"/>
    <w:pPr>
      <w:ind w:left="851"/>
    </w:pPr>
  </w:style>
  <w:style w:type="paragraph" w:styleId="ListNumber">
    <w:name w:val="List Number"/>
    <w:basedOn w:val="List"/>
    <w:qFormat/>
    <w:rsid w:val="008632ED"/>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8632ED"/>
    <w:pPr>
      <w:ind w:left="200" w:hangingChars="200" w:hanging="200"/>
      <w:contextualSpacing/>
    </w:pPr>
  </w:style>
  <w:style w:type="paragraph" w:styleId="ListBullet4">
    <w:name w:val="List Bullet 4"/>
    <w:basedOn w:val="ListBullet3"/>
    <w:qFormat/>
    <w:rsid w:val="008632ED"/>
    <w:pPr>
      <w:ind w:left="1418"/>
    </w:pPr>
  </w:style>
  <w:style w:type="paragraph" w:styleId="ListBullet3">
    <w:name w:val="List Bullet 3"/>
    <w:basedOn w:val="ListBullet2"/>
    <w:qFormat/>
    <w:rsid w:val="008632ED"/>
    <w:pPr>
      <w:ind w:left="1135"/>
    </w:pPr>
  </w:style>
  <w:style w:type="paragraph" w:styleId="ListBullet2">
    <w:name w:val="List Bullet 2"/>
    <w:basedOn w:val="ListBullet"/>
    <w:qFormat/>
    <w:rsid w:val="008632ED"/>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8632ED"/>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8632ED"/>
    <w:pPr>
      <w:ind w:left="1680" w:hanging="210"/>
      <w:jc w:val="left"/>
    </w:pPr>
    <w:rPr>
      <w:rFonts w:ascii="Calibri" w:hAnsi="Calibri"/>
      <w:sz w:val="20"/>
      <w:szCs w:val="20"/>
    </w:rPr>
  </w:style>
  <w:style w:type="paragraph" w:styleId="Caption">
    <w:name w:val="caption"/>
    <w:basedOn w:val="Normal"/>
    <w:next w:val="Normal"/>
    <w:link w:val="CaptionChar"/>
    <w:qFormat/>
    <w:rsid w:val="008632ED"/>
    <w:pPr>
      <w:spacing w:before="152"/>
    </w:pPr>
    <w:rPr>
      <w:rFonts w:ascii="Arial" w:eastAsia="SimHei" w:hAnsi="Arial" w:cs="Arial"/>
      <w:sz w:val="20"/>
      <w:szCs w:val="20"/>
    </w:rPr>
  </w:style>
  <w:style w:type="paragraph" w:styleId="Index5">
    <w:name w:val="index 5"/>
    <w:basedOn w:val="Normal"/>
    <w:next w:val="Normal"/>
    <w:qFormat/>
    <w:rsid w:val="008632ED"/>
    <w:pPr>
      <w:ind w:left="1050" w:hanging="210"/>
      <w:jc w:val="left"/>
    </w:pPr>
    <w:rPr>
      <w:rFonts w:ascii="Calibri" w:hAnsi="Calibri"/>
      <w:sz w:val="20"/>
      <w:szCs w:val="20"/>
    </w:rPr>
  </w:style>
  <w:style w:type="paragraph" w:styleId="DocumentMap">
    <w:name w:val="Document Map"/>
    <w:basedOn w:val="Normal"/>
    <w:link w:val="DocumentMapChar"/>
    <w:unhideWhenUsed/>
    <w:qFormat/>
    <w:rsid w:val="008632ED"/>
    <w:rPr>
      <w:rFonts w:ascii="宋体"/>
      <w:sz w:val="18"/>
      <w:szCs w:val="18"/>
    </w:rPr>
  </w:style>
  <w:style w:type="paragraph" w:styleId="Index6">
    <w:name w:val="index 6"/>
    <w:basedOn w:val="Normal"/>
    <w:next w:val="Normal"/>
    <w:qFormat/>
    <w:rsid w:val="008632ED"/>
    <w:pPr>
      <w:ind w:left="1260" w:hanging="210"/>
      <w:jc w:val="left"/>
    </w:pPr>
    <w:rPr>
      <w:rFonts w:ascii="Calibri" w:hAnsi="Calibri"/>
      <w:sz w:val="20"/>
      <w:szCs w:val="20"/>
    </w:rPr>
  </w:style>
  <w:style w:type="paragraph" w:styleId="BodyText">
    <w:name w:val="Body Text"/>
    <w:basedOn w:val="Normal"/>
    <w:link w:val="BodyTextChar"/>
    <w:qFormat/>
    <w:rsid w:val="008632ED"/>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8632ED"/>
    <w:pPr>
      <w:ind w:leftChars="200" w:left="100" w:hangingChars="200" w:hanging="200"/>
      <w:contextualSpacing/>
    </w:pPr>
  </w:style>
  <w:style w:type="paragraph" w:styleId="Index4">
    <w:name w:val="index 4"/>
    <w:basedOn w:val="Normal"/>
    <w:next w:val="Normal"/>
    <w:qFormat/>
    <w:rsid w:val="008632ED"/>
    <w:pPr>
      <w:ind w:left="840" w:hanging="210"/>
      <w:jc w:val="left"/>
    </w:pPr>
    <w:rPr>
      <w:rFonts w:ascii="Calibri" w:hAnsi="Calibri"/>
      <w:sz w:val="20"/>
      <w:szCs w:val="20"/>
    </w:rPr>
  </w:style>
  <w:style w:type="paragraph" w:styleId="TOC5">
    <w:name w:val="toc 5"/>
    <w:basedOn w:val="Normal"/>
    <w:next w:val="Normal"/>
    <w:qFormat/>
    <w:rsid w:val="008632ED"/>
    <w:pPr>
      <w:tabs>
        <w:tab w:val="right" w:leader="dot" w:pos="9241"/>
      </w:tabs>
      <w:ind w:firstLineChars="300" w:firstLine="300"/>
      <w:jc w:val="left"/>
    </w:pPr>
    <w:rPr>
      <w:rFonts w:ascii="宋体"/>
      <w:szCs w:val="21"/>
    </w:rPr>
  </w:style>
  <w:style w:type="paragraph" w:styleId="TOC3">
    <w:name w:val="toc 3"/>
    <w:basedOn w:val="Normal"/>
    <w:next w:val="Normal"/>
    <w:qFormat/>
    <w:rsid w:val="008632ED"/>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8632ED"/>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8632ED"/>
    <w:pPr>
      <w:ind w:left="1702"/>
    </w:pPr>
  </w:style>
  <w:style w:type="paragraph" w:styleId="TOC8">
    <w:name w:val="toc 8"/>
    <w:basedOn w:val="Normal"/>
    <w:next w:val="Normal"/>
    <w:qFormat/>
    <w:rsid w:val="008632ED"/>
    <w:pPr>
      <w:tabs>
        <w:tab w:val="right" w:leader="dot" w:pos="9241"/>
      </w:tabs>
      <w:ind w:firstLineChars="600" w:firstLine="607"/>
      <w:jc w:val="left"/>
    </w:pPr>
    <w:rPr>
      <w:rFonts w:ascii="宋体"/>
      <w:szCs w:val="21"/>
    </w:rPr>
  </w:style>
  <w:style w:type="paragraph" w:styleId="Index3">
    <w:name w:val="index 3"/>
    <w:basedOn w:val="Normal"/>
    <w:next w:val="Normal"/>
    <w:qFormat/>
    <w:rsid w:val="008632ED"/>
    <w:pPr>
      <w:ind w:left="630" w:hanging="210"/>
      <w:jc w:val="left"/>
    </w:pPr>
    <w:rPr>
      <w:rFonts w:ascii="Calibri" w:hAnsi="Calibri"/>
      <w:sz w:val="20"/>
      <w:szCs w:val="20"/>
    </w:rPr>
  </w:style>
  <w:style w:type="paragraph" w:styleId="EndnoteText">
    <w:name w:val="endnote text"/>
    <w:basedOn w:val="Normal"/>
    <w:link w:val="EndnoteTextChar"/>
    <w:qFormat/>
    <w:rsid w:val="008632ED"/>
    <w:pPr>
      <w:snapToGrid w:val="0"/>
      <w:jc w:val="left"/>
    </w:pPr>
  </w:style>
  <w:style w:type="paragraph" w:styleId="BalloonText">
    <w:name w:val="Balloon Text"/>
    <w:basedOn w:val="Normal"/>
    <w:link w:val="BalloonTextChar"/>
    <w:unhideWhenUsed/>
    <w:qFormat/>
    <w:rsid w:val="008632ED"/>
    <w:rPr>
      <w:sz w:val="18"/>
      <w:szCs w:val="18"/>
    </w:rPr>
  </w:style>
  <w:style w:type="paragraph" w:styleId="Footer">
    <w:name w:val="footer"/>
    <w:basedOn w:val="Normal"/>
    <w:link w:val="FooterChar"/>
    <w:uiPriority w:val="99"/>
    <w:qFormat/>
    <w:rsid w:val="008632ED"/>
    <w:pPr>
      <w:tabs>
        <w:tab w:val="center" w:pos="4153"/>
        <w:tab w:val="right" w:pos="8306"/>
      </w:tabs>
      <w:snapToGrid w:val="0"/>
      <w:jc w:val="left"/>
    </w:pPr>
    <w:rPr>
      <w:sz w:val="18"/>
      <w:szCs w:val="18"/>
    </w:rPr>
  </w:style>
  <w:style w:type="paragraph" w:styleId="Header">
    <w:name w:val="header"/>
    <w:basedOn w:val="Normal"/>
    <w:link w:val="HeaderChar"/>
    <w:uiPriority w:val="99"/>
    <w:qFormat/>
    <w:rsid w:val="008632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8632ED"/>
    <w:pPr>
      <w:tabs>
        <w:tab w:val="right" w:leader="dot" w:pos="9242"/>
      </w:tabs>
      <w:spacing w:beforeLines="25" w:afterLines="25"/>
      <w:jc w:val="left"/>
    </w:pPr>
    <w:rPr>
      <w:rFonts w:ascii="宋体"/>
      <w:szCs w:val="21"/>
    </w:rPr>
  </w:style>
  <w:style w:type="paragraph" w:styleId="TOC4">
    <w:name w:val="toc 4"/>
    <w:basedOn w:val="Normal"/>
    <w:next w:val="Normal"/>
    <w:qFormat/>
    <w:rsid w:val="008632ED"/>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8632ED"/>
    <w:pPr>
      <w:spacing w:before="120" w:after="120"/>
      <w:jc w:val="center"/>
    </w:pPr>
    <w:rPr>
      <w:rFonts w:ascii="Calibri" w:hAnsi="Calibri"/>
      <w:b/>
      <w:bCs/>
      <w:iCs/>
      <w:szCs w:val="20"/>
    </w:rPr>
  </w:style>
  <w:style w:type="paragraph" w:styleId="Index1">
    <w:name w:val="index 1"/>
    <w:basedOn w:val="Normal"/>
    <w:next w:val="a"/>
    <w:qFormat/>
    <w:rsid w:val="008632ED"/>
    <w:pPr>
      <w:tabs>
        <w:tab w:val="right" w:leader="dot" w:pos="9299"/>
      </w:tabs>
      <w:jc w:val="left"/>
    </w:pPr>
    <w:rPr>
      <w:rFonts w:ascii="宋体"/>
      <w:szCs w:val="21"/>
    </w:rPr>
  </w:style>
  <w:style w:type="paragraph" w:customStyle="1" w:styleId="a">
    <w:name w:val="段"/>
    <w:link w:val="CharChar"/>
    <w:qFormat/>
    <w:rsid w:val="008632ED"/>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rsid w:val="008632ED"/>
    <w:pPr>
      <w:tabs>
        <w:tab w:val="left" w:pos="0"/>
      </w:tabs>
      <w:snapToGrid w:val="0"/>
      <w:jc w:val="left"/>
    </w:pPr>
    <w:rPr>
      <w:rFonts w:ascii="宋体"/>
      <w:sz w:val="18"/>
      <w:szCs w:val="18"/>
    </w:rPr>
  </w:style>
  <w:style w:type="paragraph" w:styleId="TOC6">
    <w:name w:val="toc 6"/>
    <w:basedOn w:val="Normal"/>
    <w:next w:val="Normal"/>
    <w:qFormat/>
    <w:rsid w:val="008632ED"/>
    <w:pPr>
      <w:tabs>
        <w:tab w:val="right" w:leader="dot" w:pos="9241"/>
      </w:tabs>
      <w:ind w:firstLineChars="400" w:firstLine="400"/>
      <w:jc w:val="left"/>
    </w:pPr>
    <w:rPr>
      <w:rFonts w:ascii="宋体"/>
      <w:szCs w:val="21"/>
    </w:rPr>
  </w:style>
  <w:style w:type="paragraph" w:styleId="List5">
    <w:name w:val="List 5"/>
    <w:basedOn w:val="List4"/>
    <w:qFormat/>
    <w:rsid w:val="008632ED"/>
    <w:pPr>
      <w:ind w:left="1702"/>
    </w:pPr>
  </w:style>
  <w:style w:type="paragraph" w:styleId="List4">
    <w:name w:val="List 4"/>
    <w:basedOn w:val="List3"/>
    <w:qFormat/>
    <w:rsid w:val="008632ED"/>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8632ED"/>
    <w:pPr>
      <w:ind w:left="1470" w:hanging="210"/>
      <w:jc w:val="left"/>
    </w:pPr>
    <w:rPr>
      <w:rFonts w:ascii="Calibri" w:hAnsi="Calibri"/>
      <w:sz w:val="20"/>
      <w:szCs w:val="20"/>
    </w:rPr>
  </w:style>
  <w:style w:type="paragraph" w:styleId="Index9">
    <w:name w:val="index 9"/>
    <w:basedOn w:val="Normal"/>
    <w:next w:val="Normal"/>
    <w:qFormat/>
    <w:rsid w:val="008632ED"/>
    <w:pPr>
      <w:ind w:left="1890" w:hanging="210"/>
      <w:jc w:val="left"/>
    </w:pPr>
    <w:rPr>
      <w:rFonts w:ascii="Calibri" w:hAnsi="Calibri"/>
      <w:sz w:val="20"/>
      <w:szCs w:val="20"/>
    </w:rPr>
  </w:style>
  <w:style w:type="paragraph" w:styleId="TableofFigures">
    <w:name w:val="table of figures"/>
    <w:basedOn w:val="Normal"/>
    <w:next w:val="Normal"/>
    <w:uiPriority w:val="99"/>
    <w:qFormat/>
    <w:rsid w:val="008632ED"/>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8632ED"/>
    <w:pPr>
      <w:tabs>
        <w:tab w:val="right" w:leader="dot" w:pos="9242"/>
      </w:tabs>
    </w:pPr>
    <w:rPr>
      <w:rFonts w:ascii="宋体"/>
      <w:szCs w:val="21"/>
    </w:rPr>
  </w:style>
  <w:style w:type="paragraph" w:styleId="TOC9">
    <w:name w:val="toc 9"/>
    <w:basedOn w:val="Normal"/>
    <w:next w:val="Normal"/>
    <w:qFormat/>
    <w:rsid w:val="008632ED"/>
    <w:pPr>
      <w:ind w:left="1470"/>
      <w:jc w:val="left"/>
    </w:pPr>
    <w:rPr>
      <w:sz w:val="20"/>
      <w:szCs w:val="20"/>
    </w:rPr>
  </w:style>
  <w:style w:type="paragraph" w:styleId="NormalWeb">
    <w:name w:val="Normal (Web)"/>
    <w:basedOn w:val="Normal"/>
    <w:uiPriority w:val="99"/>
    <w:unhideWhenUsed/>
    <w:qFormat/>
    <w:rsid w:val="008632E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8632ED"/>
    <w:pPr>
      <w:ind w:left="420" w:hanging="210"/>
      <w:jc w:val="left"/>
    </w:pPr>
    <w:rPr>
      <w:rFonts w:ascii="Calibri" w:hAnsi="Calibri"/>
      <w:sz w:val="20"/>
      <w:szCs w:val="20"/>
    </w:rPr>
  </w:style>
  <w:style w:type="character" w:styleId="EndnoteReference">
    <w:name w:val="endnote reference"/>
    <w:basedOn w:val="DefaultParagraphFont"/>
    <w:qFormat/>
    <w:rsid w:val="008632ED"/>
    <w:rPr>
      <w:vertAlign w:val="superscript"/>
    </w:rPr>
  </w:style>
  <w:style w:type="character" w:styleId="PageNumber">
    <w:name w:val="page number"/>
    <w:basedOn w:val="DefaultParagraphFont"/>
    <w:qFormat/>
    <w:rsid w:val="008632ED"/>
  </w:style>
  <w:style w:type="character" w:styleId="FollowedHyperlink">
    <w:name w:val="FollowedHyperlink"/>
    <w:basedOn w:val="DefaultParagraphFont"/>
    <w:qFormat/>
    <w:rsid w:val="008632ED"/>
    <w:rPr>
      <w:color w:val="800080"/>
      <w:u w:val="single"/>
    </w:rPr>
  </w:style>
  <w:style w:type="character" w:styleId="Emphasis">
    <w:name w:val="Emphasis"/>
    <w:qFormat/>
    <w:rsid w:val="008632ED"/>
    <w:rPr>
      <w:i/>
      <w:iCs/>
    </w:rPr>
  </w:style>
  <w:style w:type="character" w:styleId="Hyperlink">
    <w:name w:val="Hyperlink"/>
    <w:basedOn w:val="DefaultParagraphFont"/>
    <w:uiPriority w:val="99"/>
    <w:qFormat/>
    <w:rsid w:val="008632ED"/>
    <w:rPr>
      <w:color w:val="0000FF"/>
      <w:spacing w:val="0"/>
      <w:w w:val="100"/>
      <w:szCs w:val="21"/>
      <w:u w:val="single"/>
      <w:lang w:val="en-US" w:eastAsia="zh-CN"/>
    </w:rPr>
  </w:style>
  <w:style w:type="character" w:styleId="CommentReference">
    <w:name w:val="annotation reference"/>
    <w:qFormat/>
    <w:rsid w:val="008632ED"/>
    <w:rPr>
      <w:sz w:val="16"/>
    </w:rPr>
  </w:style>
  <w:style w:type="character" w:styleId="FootnoteReference">
    <w:name w:val="footnote reference"/>
    <w:basedOn w:val="DefaultParagraphFont"/>
    <w:qFormat/>
    <w:rsid w:val="008632ED"/>
    <w:rPr>
      <w:vertAlign w:val="superscript"/>
    </w:rPr>
  </w:style>
  <w:style w:type="table" w:styleId="TableGrid">
    <w:name w:val="Table Grid"/>
    <w:basedOn w:val="TableNormal"/>
    <w:qFormat/>
    <w:rsid w:val="008632ED"/>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8632ED"/>
    <w:rPr>
      <w:kern w:val="2"/>
      <w:sz w:val="18"/>
      <w:szCs w:val="18"/>
    </w:rPr>
  </w:style>
  <w:style w:type="paragraph" w:customStyle="1" w:styleId="1">
    <w:name w:val="列出段落1"/>
    <w:basedOn w:val="Normal"/>
    <w:link w:val="Char"/>
    <w:uiPriority w:val="99"/>
    <w:unhideWhenUsed/>
    <w:qFormat/>
    <w:rsid w:val="008632ED"/>
    <w:pPr>
      <w:ind w:firstLineChars="200" w:firstLine="420"/>
    </w:pPr>
  </w:style>
  <w:style w:type="character" w:customStyle="1" w:styleId="DocumentMapChar">
    <w:name w:val="Document Map Char"/>
    <w:basedOn w:val="DefaultParagraphFont"/>
    <w:link w:val="DocumentMap"/>
    <w:qFormat/>
    <w:rsid w:val="008632ED"/>
    <w:rPr>
      <w:rFonts w:ascii="宋体"/>
      <w:kern w:val="2"/>
      <w:sz w:val="18"/>
      <w:szCs w:val="18"/>
    </w:rPr>
  </w:style>
  <w:style w:type="character" w:customStyle="1" w:styleId="Heading1Char">
    <w:name w:val="Heading 1 Char"/>
    <w:basedOn w:val="DefaultParagraphFont"/>
    <w:link w:val="Heading1"/>
    <w:qFormat/>
    <w:rsid w:val="008632ED"/>
    <w:rPr>
      <w:b/>
      <w:bCs/>
      <w:kern w:val="44"/>
      <w:sz w:val="44"/>
      <w:szCs w:val="44"/>
    </w:rPr>
  </w:style>
  <w:style w:type="character" w:customStyle="1" w:styleId="Heading2Char">
    <w:name w:val="Heading 2 Char"/>
    <w:basedOn w:val="DefaultParagraphFont"/>
    <w:link w:val="Heading2"/>
    <w:qFormat/>
    <w:rsid w:val="008632ED"/>
    <w:rPr>
      <w:rFonts w:ascii="Arial" w:eastAsia="MS Mincho" w:hAnsi="Arial"/>
      <w:sz w:val="32"/>
      <w:szCs w:val="32"/>
      <w:lang w:val="en-GB"/>
    </w:rPr>
  </w:style>
  <w:style w:type="character" w:customStyle="1" w:styleId="Heading3Char">
    <w:name w:val="Heading 3 Char"/>
    <w:basedOn w:val="DefaultParagraphFont"/>
    <w:link w:val="Heading3"/>
    <w:qFormat/>
    <w:rsid w:val="008632ED"/>
    <w:rPr>
      <w:b/>
      <w:bCs/>
      <w:kern w:val="2"/>
      <w:sz w:val="32"/>
      <w:szCs w:val="32"/>
    </w:rPr>
  </w:style>
  <w:style w:type="character" w:customStyle="1" w:styleId="Heading4Char">
    <w:name w:val="Heading 4 Char"/>
    <w:basedOn w:val="DefaultParagraphFont"/>
    <w:link w:val="Heading4"/>
    <w:qFormat/>
    <w:rsid w:val="008632ED"/>
    <w:rPr>
      <w:rFonts w:ascii="Arial" w:eastAsia="SimHei" w:hAnsi="Arial"/>
      <w:b/>
      <w:kern w:val="2"/>
      <w:sz w:val="28"/>
      <w:szCs w:val="24"/>
    </w:rPr>
  </w:style>
  <w:style w:type="character" w:customStyle="1" w:styleId="Heading5Char">
    <w:name w:val="Heading 5 Char"/>
    <w:basedOn w:val="DefaultParagraphFont"/>
    <w:link w:val="Heading5"/>
    <w:qFormat/>
    <w:rsid w:val="008632ED"/>
    <w:rPr>
      <w:b/>
      <w:kern w:val="2"/>
      <w:sz w:val="28"/>
      <w:szCs w:val="24"/>
    </w:rPr>
  </w:style>
  <w:style w:type="character" w:customStyle="1" w:styleId="Heading6Char">
    <w:name w:val="Heading 6 Char"/>
    <w:basedOn w:val="DefaultParagraphFont"/>
    <w:link w:val="Heading6"/>
    <w:qFormat/>
    <w:rsid w:val="008632ED"/>
    <w:rPr>
      <w:rFonts w:ascii="Arial" w:eastAsia="SimHei" w:hAnsi="Arial"/>
      <w:b/>
      <w:kern w:val="2"/>
      <w:sz w:val="24"/>
      <w:szCs w:val="24"/>
    </w:rPr>
  </w:style>
  <w:style w:type="character" w:customStyle="1" w:styleId="Heading7Char">
    <w:name w:val="Heading 7 Char"/>
    <w:basedOn w:val="DefaultParagraphFont"/>
    <w:link w:val="Heading7"/>
    <w:qFormat/>
    <w:rsid w:val="008632ED"/>
    <w:rPr>
      <w:b/>
      <w:kern w:val="2"/>
      <w:sz w:val="24"/>
      <w:szCs w:val="24"/>
    </w:rPr>
  </w:style>
  <w:style w:type="character" w:customStyle="1" w:styleId="Heading8Char">
    <w:name w:val="Heading 8 Char"/>
    <w:basedOn w:val="DefaultParagraphFont"/>
    <w:link w:val="Heading8"/>
    <w:qFormat/>
    <w:rsid w:val="008632ED"/>
    <w:rPr>
      <w:rFonts w:ascii="Arial" w:eastAsia="SimHei" w:hAnsi="Arial"/>
      <w:kern w:val="2"/>
      <w:sz w:val="24"/>
      <w:szCs w:val="24"/>
    </w:rPr>
  </w:style>
  <w:style w:type="character" w:customStyle="1" w:styleId="Heading9Char">
    <w:name w:val="Heading 9 Char"/>
    <w:basedOn w:val="DefaultParagraphFont"/>
    <w:link w:val="Heading9"/>
    <w:qFormat/>
    <w:rsid w:val="008632ED"/>
    <w:rPr>
      <w:rFonts w:ascii="Arial" w:eastAsia="SimHei" w:hAnsi="Arial"/>
      <w:kern w:val="2"/>
      <w:sz w:val="21"/>
      <w:szCs w:val="24"/>
    </w:rPr>
  </w:style>
  <w:style w:type="character" w:customStyle="1" w:styleId="CharChar5">
    <w:name w:val="Char Char5"/>
    <w:qFormat/>
    <w:rsid w:val="008632ED"/>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8632ED"/>
    <w:rPr>
      <w:rFonts w:ascii="Arial" w:eastAsia="MS Mincho" w:hAnsi="Arial"/>
      <w:szCs w:val="24"/>
      <w:lang w:val="en-GB" w:eastAsia="en-GB" w:bidi="ar-SA"/>
    </w:rPr>
  </w:style>
  <w:style w:type="character" w:customStyle="1" w:styleId="Doc-text2Char">
    <w:name w:val="Doc-text2 Char"/>
    <w:qFormat/>
    <w:rsid w:val="008632ED"/>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8632ED"/>
    <w:pPr>
      <w:tabs>
        <w:tab w:val="left" w:pos="1259"/>
      </w:tabs>
      <w:ind w:left="1619" w:hanging="360"/>
    </w:pPr>
  </w:style>
  <w:style w:type="paragraph" w:customStyle="1" w:styleId="Doc-text2">
    <w:name w:val="Doc-text2"/>
    <w:basedOn w:val="Normal"/>
    <w:link w:val="Doc-text2CharChar"/>
    <w:qFormat/>
    <w:rsid w:val="008632ED"/>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8632ED"/>
    <w:rPr>
      <w:rFonts w:ascii="Arial" w:eastAsia="MS Mincho" w:hAnsi="Arial"/>
      <w:b/>
      <w:szCs w:val="24"/>
      <w:lang w:val="en-GB" w:eastAsia="en-GB"/>
    </w:rPr>
  </w:style>
  <w:style w:type="paragraph" w:customStyle="1" w:styleId="BoldComments">
    <w:name w:val="Bold Comments"/>
    <w:basedOn w:val="SubHeading"/>
    <w:link w:val="BoldCommentsChar"/>
    <w:qFormat/>
    <w:rsid w:val="008632ED"/>
  </w:style>
  <w:style w:type="paragraph" w:customStyle="1" w:styleId="SubHeading">
    <w:name w:val="SubHeading"/>
    <w:basedOn w:val="Normal"/>
    <w:next w:val="Doc-title"/>
    <w:link w:val="SubHeadingCharChar"/>
    <w:qFormat/>
    <w:rsid w:val="008632ED"/>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8632ED"/>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8632ED"/>
    <w:rPr>
      <w:rFonts w:ascii="Arial" w:eastAsia="Batang" w:hAnsi="Arial"/>
      <w:b/>
      <w:color w:val="0000FF"/>
      <w:kern w:val="2"/>
      <w:lang w:eastAsia="en-US"/>
    </w:rPr>
  </w:style>
  <w:style w:type="paragraph" w:customStyle="1" w:styleId="TH">
    <w:name w:val="TH"/>
    <w:basedOn w:val="Normal"/>
    <w:link w:val="THChar"/>
    <w:qFormat/>
    <w:rsid w:val="008632ED"/>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8632ED"/>
    <w:rPr>
      <w:rFonts w:ascii="Arial" w:eastAsia="SimHei" w:hAnsi="Arial" w:cs="Arial"/>
      <w:kern w:val="2"/>
    </w:rPr>
  </w:style>
  <w:style w:type="character" w:customStyle="1" w:styleId="3CharChar">
    <w:name w:val="标题 3 Char Char"/>
    <w:basedOn w:val="DefaultParagraphFont"/>
    <w:qFormat/>
    <w:rsid w:val="008632ED"/>
    <w:rPr>
      <w:b/>
      <w:bCs/>
      <w:kern w:val="2"/>
      <w:sz w:val="32"/>
      <w:szCs w:val="32"/>
    </w:rPr>
  </w:style>
  <w:style w:type="character" w:customStyle="1" w:styleId="CommentSubjectChar">
    <w:name w:val="Comment Subject Char"/>
    <w:basedOn w:val="Char0"/>
    <w:link w:val="CommentSubject"/>
    <w:semiHidden/>
    <w:qFormat/>
    <w:rsid w:val="008632ED"/>
    <w:rPr>
      <w:rFonts w:ascii="Arial" w:eastAsia="MS Mincho" w:hAnsi="Arial"/>
      <w:b/>
      <w:bCs/>
      <w:lang w:val="en-GB" w:eastAsia="en-GB"/>
    </w:rPr>
  </w:style>
  <w:style w:type="character" w:customStyle="1" w:styleId="Char0">
    <w:name w:val="批注文字 Char"/>
    <w:basedOn w:val="DefaultParagraphFont"/>
    <w:qFormat/>
    <w:rsid w:val="008632ED"/>
    <w:rPr>
      <w:rFonts w:eastAsia="MS Mincho"/>
      <w:lang w:val="en-GB"/>
    </w:rPr>
  </w:style>
  <w:style w:type="character" w:customStyle="1" w:styleId="B1Char1">
    <w:name w:val="B1 Char1"/>
    <w:link w:val="B1"/>
    <w:qFormat/>
    <w:locked/>
    <w:rsid w:val="008632ED"/>
    <w:rPr>
      <w:lang w:val="en-GB" w:eastAsia="ja-JP"/>
    </w:rPr>
  </w:style>
  <w:style w:type="paragraph" w:customStyle="1" w:styleId="B1">
    <w:name w:val="B1"/>
    <w:basedOn w:val="List"/>
    <w:link w:val="B1Char1"/>
    <w:qFormat/>
    <w:rsid w:val="008632ED"/>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8632ED"/>
    <w:rPr>
      <w:rFonts w:ascii="Arial" w:eastAsia="MS Mincho" w:hAnsi="Arial"/>
      <w:b/>
      <w:szCs w:val="24"/>
      <w:lang w:val="en-GB" w:eastAsia="en-GB" w:bidi="ar-SA"/>
    </w:rPr>
  </w:style>
  <w:style w:type="character" w:customStyle="1" w:styleId="InternalChar">
    <w:name w:val="Internal Char"/>
    <w:link w:val="Internal"/>
    <w:qFormat/>
    <w:rsid w:val="008632ED"/>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8632ED"/>
    <w:rPr>
      <w:color w:val="333399"/>
    </w:rPr>
  </w:style>
  <w:style w:type="paragraph" w:customStyle="1" w:styleId="Comments">
    <w:name w:val="Comments"/>
    <w:basedOn w:val="Normal"/>
    <w:link w:val="CommentsCharChar"/>
    <w:qFormat/>
    <w:rsid w:val="008632ED"/>
    <w:pPr>
      <w:widowControl/>
      <w:spacing w:before="40"/>
      <w:jc w:val="left"/>
    </w:pPr>
    <w:rPr>
      <w:rFonts w:ascii="Arial" w:eastAsia="MS Mincho" w:hAnsi="Arial"/>
      <w:i/>
      <w:kern w:val="0"/>
      <w:sz w:val="18"/>
      <w:lang w:val="en-GB" w:eastAsia="en-GB"/>
    </w:rPr>
  </w:style>
  <w:style w:type="character" w:customStyle="1" w:styleId="CharChar7">
    <w:name w:val="Char Char7"/>
    <w:qFormat/>
    <w:rsid w:val="008632ED"/>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8632ED"/>
    <w:rPr>
      <w:rFonts w:ascii="Arial" w:eastAsia="MS Mincho" w:hAnsi="Arial"/>
      <w:i/>
      <w:sz w:val="18"/>
      <w:szCs w:val="24"/>
      <w:lang w:val="en-GB" w:eastAsia="en-GB"/>
    </w:rPr>
  </w:style>
  <w:style w:type="character" w:customStyle="1" w:styleId="CharChar">
    <w:name w:val="段 Char Char"/>
    <w:basedOn w:val="DefaultParagraphFont"/>
    <w:link w:val="a"/>
    <w:qFormat/>
    <w:rsid w:val="008632ED"/>
    <w:rPr>
      <w:rFonts w:ascii="宋体"/>
      <w:sz w:val="21"/>
    </w:rPr>
  </w:style>
  <w:style w:type="character" w:customStyle="1" w:styleId="SubHeadingChar">
    <w:name w:val="SubHeading Char"/>
    <w:qFormat/>
    <w:rsid w:val="008632ED"/>
    <w:rPr>
      <w:rFonts w:ascii="Arial" w:eastAsia="MS Mincho" w:hAnsi="Arial"/>
      <w:b/>
      <w:szCs w:val="24"/>
      <w:lang w:val="en-GB" w:eastAsia="en-GB" w:bidi="ar-SA"/>
    </w:rPr>
  </w:style>
  <w:style w:type="character" w:customStyle="1" w:styleId="TALChar">
    <w:name w:val="TAL Char"/>
    <w:link w:val="TAL"/>
    <w:qFormat/>
    <w:rsid w:val="008632ED"/>
    <w:rPr>
      <w:rFonts w:ascii="Arial" w:eastAsia="MS Mincho" w:hAnsi="Arial" w:cs="Arial"/>
      <w:sz w:val="18"/>
      <w:szCs w:val="18"/>
      <w:lang w:val="en-GB"/>
    </w:rPr>
  </w:style>
  <w:style w:type="paragraph" w:customStyle="1" w:styleId="TAL">
    <w:name w:val="TAL"/>
    <w:basedOn w:val="Normal"/>
    <w:link w:val="TALChar"/>
    <w:qFormat/>
    <w:rsid w:val="008632ED"/>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8632ED"/>
    <w:rPr>
      <w:rFonts w:eastAsia="MS Mincho"/>
      <w:lang w:val="en-GB" w:eastAsia="ja-JP"/>
    </w:rPr>
  </w:style>
  <w:style w:type="paragraph" w:customStyle="1" w:styleId="B2">
    <w:name w:val="B2"/>
    <w:basedOn w:val="List2"/>
    <w:link w:val="B2Char"/>
    <w:qFormat/>
    <w:rsid w:val="008632ED"/>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8632ED"/>
  </w:style>
  <w:style w:type="character" w:customStyle="1" w:styleId="Doc-titleChar">
    <w:name w:val="Doc-title Char"/>
    <w:qFormat/>
    <w:rsid w:val="008632ED"/>
    <w:rPr>
      <w:rFonts w:ascii="Arial" w:eastAsia="MS Mincho" w:hAnsi="Arial"/>
      <w:szCs w:val="24"/>
      <w:lang w:val="en-GB" w:eastAsia="en-GB" w:bidi="ar-SA"/>
    </w:rPr>
  </w:style>
  <w:style w:type="character" w:customStyle="1" w:styleId="1CharChar">
    <w:name w:val="标题 1 Char Char"/>
    <w:basedOn w:val="DefaultParagraphFont"/>
    <w:qFormat/>
    <w:rsid w:val="008632ED"/>
    <w:rPr>
      <w:b/>
      <w:bCs/>
      <w:kern w:val="44"/>
      <w:sz w:val="44"/>
      <w:szCs w:val="44"/>
    </w:rPr>
  </w:style>
  <w:style w:type="character" w:customStyle="1" w:styleId="Doc-titleCharChar">
    <w:name w:val="Doc-title Char Char"/>
    <w:basedOn w:val="DefaultParagraphFont"/>
    <w:link w:val="Doc-title"/>
    <w:qFormat/>
    <w:rsid w:val="008632ED"/>
    <w:rPr>
      <w:rFonts w:ascii="Arial" w:eastAsia="MS Mincho" w:hAnsi="Arial"/>
      <w:szCs w:val="24"/>
      <w:lang w:val="en-GB" w:eastAsia="en-GB"/>
    </w:rPr>
  </w:style>
  <w:style w:type="character" w:customStyle="1" w:styleId="emailstyle20">
    <w:name w:val="emailstyle20"/>
    <w:semiHidden/>
    <w:qFormat/>
    <w:rsid w:val="008632ED"/>
    <w:rPr>
      <w:rFonts w:ascii="Arial" w:hAnsi="Arial" w:cs="Arial" w:hint="default"/>
      <w:color w:val="auto"/>
      <w:sz w:val="20"/>
      <w:szCs w:val="20"/>
    </w:rPr>
  </w:style>
  <w:style w:type="character" w:customStyle="1" w:styleId="FooterChar">
    <w:name w:val="Footer Char"/>
    <w:link w:val="Footer"/>
    <w:uiPriority w:val="99"/>
    <w:qFormat/>
    <w:rsid w:val="008632ED"/>
    <w:rPr>
      <w:kern w:val="2"/>
      <w:sz w:val="18"/>
      <w:szCs w:val="18"/>
    </w:rPr>
  </w:style>
  <w:style w:type="character" w:customStyle="1" w:styleId="10">
    <w:name w:val="占位符文本1"/>
    <w:uiPriority w:val="99"/>
    <w:semiHidden/>
    <w:qFormat/>
    <w:rsid w:val="008632ED"/>
    <w:rPr>
      <w:color w:val="808080"/>
    </w:rPr>
  </w:style>
  <w:style w:type="character" w:customStyle="1" w:styleId="CharChar0">
    <w:name w:val="附录公式 Char Char"/>
    <w:basedOn w:val="CharChar"/>
    <w:link w:val="a0"/>
    <w:qFormat/>
    <w:rsid w:val="008632ED"/>
    <w:rPr>
      <w:rFonts w:ascii="宋体"/>
      <w:sz w:val="21"/>
    </w:rPr>
  </w:style>
  <w:style w:type="paragraph" w:customStyle="1" w:styleId="a0">
    <w:name w:val="附录公式"/>
    <w:basedOn w:val="a"/>
    <w:next w:val="a"/>
    <w:link w:val="CharChar0"/>
    <w:qFormat/>
    <w:rsid w:val="008632ED"/>
  </w:style>
  <w:style w:type="character" w:customStyle="1" w:styleId="PlainTextChar">
    <w:name w:val="Plain Text Char"/>
    <w:basedOn w:val="DefaultParagraphFont"/>
    <w:link w:val="PlainText"/>
    <w:uiPriority w:val="99"/>
    <w:qFormat/>
    <w:rsid w:val="008632ED"/>
    <w:rPr>
      <w:rFonts w:ascii="Consolas" w:eastAsia="Calibri" w:hAnsi="Consolas"/>
      <w:sz w:val="21"/>
      <w:szCs w:val="21"/>
      <w:lang w:eastAsia="en-US"/>
    </w:rPr>
  </w:style>
  <w:style w:type="character" w:customStyle="1" w:styleId="CharChar1">
    <w:name w:val="首示例 Char Char"/>
    <w:basedOn w:val="DefaultParagraphFont"/>
    <w:link w:val="a1"/>
    <w:qFormat/>
    <w:rsid w:val="008632ED"/>
    <w:rPr>
      <w:rFonts w:ascii="宋体" w:hAnsi="宋体"/>
      <w:kern w:val="2"/>
      <w:sz w:val="18"/>
      <w:szCs w:val="18"/>
    </w:rPr>
  </w:style>
  <w:style w:type="paragraph" w:customStyle="1" w:styleId="a1">
    <w:name w:val="首示例"/>
    <w:next w:val="a"/>
    <w:link w:val="CharChar1"/>
    <w:qFormat/>
    <w:rsid w:val="008632ED"/>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8632ED"/>
    <w:rPr>
      <w:rFonts w:ascii="Arial" w:eastAsia="MS Mincho" w:hAnsi="Arial"/>
      <w:b/>
      <w:szCs w:val="24"/>
      <w:lang w:val="en-GB" w:eastAsia="en-GB"/>
    </w:rPr>
  </w:style>
  <w:style w:type="character" w:customStyle="1" w:styleId="a2">
    <w:name w:val="发布"/>
    <w:basedOn w:val="DefaultParagraphFont"/>
    <w:qFormat/>
    <w:rsid w:val="008632ED"/>
    <w:rPr>
      <w:rFonts w:ascii="SimHei" w:eastAsia="SimHei"/>
      <w:spacing w:val="85"/>
      <w:w w:val="100"/>
      <w:position w:val="3"/>
      <w:sz w:val="28"/>
      <w:szCs w:val="28"/>
    </w:rPr>
  </w:style>
  <w:style w:type="character" w:customStyle="1" w:styleId="CharChar6">
    <w:name w:val="Char Char6"/>
    <w:qFormat/>
    <w:rsid w:val="008632ED"/>
    <w:rPr>
      <w:rFonts w:ascii="Arial" w:eastAsia="MS Mincho" w:hAnsi="Arial" w:cs="Arial"/>
      <w:bCs/>
      <w:sz w:val="26"/>
      <w:szCs w:val="26"/>
      <w:lang w:val="en-GB" w:eastAsia="en-GB" w:bidi="ar-SA"/>
    </w:rPr>
  </w:style>
  <w:style w:type="character" w:customStyle="1" w:styleId="B3Char2">
    <w:name w:val="B3 Char2"/>
    <w:link w:val="B3"/>
    <w:qFormat/>
    <w:rsid w:val="008632ED"/>
    <w:rPr>
      <w:rFonts w:eastAsia="Malgun Gothic"/>
      <w:lang w:eastAsia="en-US"/>
    </w:rPr>
  </w:style>
  <w:style w:type="paragraph" w:customStyle="1" w:styleId="B3">
    <w:name w:val="B3"/>
    <w:basedOn w:val="List3"/>
    <w:link w:val="B3Char2"/>
    <w:qFormat/>
    <w:rsid w:val="008632ED"/>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8632ED"/>
    <w:rPr>
      <w:rFonts w:ascii="Arial" w:eastAsia="MS Mincho" w:hAnsi="Arial"/>
      <w:szCs w:val="24"/>
      <w:lang w:val="en-GB" w:eastAsia="en-GB"/>
    </w:rPr>
  </w:style>
  <w:style w:type="character" w:customStyle="1" w:styleId="DoclistChar">
    <w:name w:val="Doc list Char"/>
    <w:basedOn w:val="Doc-titleChar"/>
    <w:link w:val="Doclist"/>
    <w:qFormat/>
    <w:rsid w:val="008632ED"/>
    <w:rPr>
      <w:rFonts w:ascii="Arial" w:eastAsia="MS Mincho" w:hAnsi="Arial"/>
      <w:szCs w:val="24"/>
      <w:lang w:val="en-GB" w:eastAsia="en-GB" w:bidi="ar-SA"/>
    </w:rPr>
  </w:style>
  <w:style w:type="paragraph" w:customStyle="1" w:styleId="Doclist">
    <w:name w:val="Doc list"/>
    <w:basedOn w:val="Doc-title"/>
    <w:link w:val="DoclistChar"/>
    <w:qFormat/>
    <w:rsid w:val="008632ED"/>
    <w:pPr>
      <w:spacing w:before="60"/>
      <w:ind w:left="1259" w:hanging="1259"/>
    </w:pPr>
  </w:style>
  <w:style w:type="character" w:customStyle="1" w:styleId="EmailDiscussionCharChar">
    <w:name w:val="EmailDiscussion Char Char"/>
    <w:link w:val="EmailDiscussion"/>
    <w:qFormat/>
    <w:rsid w:val="008632ED"/>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8632ED"/>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8632ED"/>
    <w:rPr>
      <w:kern w:val="2"/>
      <w:sz w:val="18"/>
      <w:szCs w:val="18"/>
    </w:rPr>
  </w:style>
  <w:style w:type="character" w:customStyle="1" w:styleId="Doc-text2CharChar">
    <w:name w:val="Doc-text2 Char Char"/>
    <w:basedOn w:val="DefaultParagraphFont"/>
    <w:link w:val="Doc-text2"/>
    <w:qFormat/>
    <w:rsid w:val="008632ED"/>
    <w:rPr>
      <w:rFonts w:ascii="Arial" w:eastAsia="MS Mincho" w:hAnsi="Arial"/>
      <w:szCs w:val="24"/>
      <w:lang w:val="en-GB" w:eastAsia="en-GB"/>
    </w:rPr>
  </w:style>
  <w:style w:type="character" w:customStyle="1" w:styleId="TALCar">
    <w:name w:val="TAL Car"/>
    <w:qFormat/>
    <w:rsid w:val="008632ED"/>
    <w:rPr>
      <w:rFonts w:ascii="Arial" w:eastAsia="Times New Roman" w:hAnsi="Arial"/>
      <w:sz w:val="18"/>
      <w:lang w:val="en-GB"/>
    </w:rPr>
  </w:style>
  <w:style w:type="character" w:customStyle="1" w:styleId="CommentsChar">
    <w:name w:val="Comments Char"/>
    <w:qFormat/>
    <w:rsid w:val="008632ED"/>
    <w:rPr>
      <w:rFonts w:ascii="Arial" w:eastAsia="MS Mincho" w:hAnsi="Arial"/>
      <w:i/>
      <w:sz w:val="18"/>
      <w:szCs w:val="24"/>
      <w:lang w:val="en-GB" w:eastAsia="en-GB" w:bidi="ar-SA"/>
    </w:rPr>
  </w:style>
  <w:style w:type="paragraph" w:customStyle="1" w:styleId="ZB">
    <w:name w:val="ZB"/>
    <w:qFormat/>
    <w:rsid w:val="008632E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8632ED"/>
    <w:pPr>
      <w:spacing w:line="0" w:lineRule="atLeast"/>
    </w:pPr>
    <w:rPr>
      <w:rFonts w:ascii="SimHei" w:eastAsia="SimHei"/>
      <w:b w:val="0"/>
    </w:rPr>
  </w:style>
  <w:style w:type="paragraph" w:customStyle="1" w:styleId="a4">
    <w:name w:val="发布部门"/>
    <w:next w:val="a"/>
    <w:qFormat/>
    <w:rsid w:val="008632ED"/>
    <w:pPr>
      <w:spacing w:after="160" w:line="259" w:lineRule="auto"/>
      <w:jc w:val="center"/>
    </w:pPr>
    <w:rPr>
      <w:rFonts w:ascii="宋体" w:eastAsiaTheme="minorEastAsia"/>
      <w:b/>
      <w:spacing w:val="20"/>
      <w:w w:val="135"/>
      <w:sz w:val="28"/>
    </w:rPr>
  </w:style>
  <w:style w:type="paragraph" w:customStyle="1" w:styleId="a5">
    <w:name w:val="示例"/>
    <w:next w:val="a6"/>
    <w:qFormat/>
    <w:rsid w:val="008632ED"/>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rsid w:val="008632ED"/>
    <w:pPr>
      <w:spacing w:after="160" w:line="259" w:lineRule="auto"/>
      <w:ind w:firstLineChars="200" w:firstLine="200"/>
    </w:pPr>
    <w:rPr>
      <w:rFonts w:ascii="宋体" w:eastAsiaTheme="minorEastAsia"/>
      <w:sz w:val="18"/>
      <w:szCs w:val="18"/>
    </w:rPr>
  </w:style>
  <w:style w:type="paragraph" w:customStyle="1" w:styleId="a7">
    <w:name w:val="附录数字编号列项（二级）"/>
    <w:qFormat/>
    <w:rsid w:val="008632ED"/>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rsid w:val="008632ED"/>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8632ED"/>
    <w:pPr>
      <w:tabs>
        <w:tab w:val="left" w:pos="1260"/>
        <w:tab w:val="left" w:pos="1678"/>
      </w:tabs>
      <w:ind w:left="1259" w:hanging="419"/>
    </w:pPr>
    <w:rPr>
      <w:rFonts w:ascii="宋体"/>
      <w:szCs w:val="21"/>
    </w:rPr>
  </w:style>
  <w:style w:type="paragraph" w:customStyle="1" w:styleId="ZU">
    <w:name w:val="ZU"/>
    <w:qFormat/>
    <w:rsid w:val="008632E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8632ED"/>
    <w:pPr>
      <w:outlineLvl w:val="4"/>
    </w:pPr>
  </w:style>
  <w:style w:type="paragraph" w:customStyle="1" w:styleId="ab">
    <w:name w:val="二级条标题"/>
    <w:basedOn w:val="ac"/>
    <w:next w:val="a"/>
    <w:qFormat/>
    <w:rsid w:val="008632ED"/>
    <w:pPr>
      <w:spacing w:beforeLines="0" w:afterLines="0"/>
      <w:outlineLvl w:val="3"/>
    </w:pPr>
  </w:style>
  <w:style w:type="paragraph" w:customStyle="1" w:styleId="ac">
    <w:name w:val="一级条标题"/>
    <w:next w:val="a"/>
    <w:qFormat/>
    <w:rsid w:val="008632ED"/>
    <w:pPr>
      <w:spacing w:beforeLines="50" w:afterLines="50" w:line="259" w:lineRule="auto"/>
      <w:outlineLvl w:val="2"/>
    </w:pPr>
    <w:rPr>
      <w:rFonts w:ascii="SimHei" w:eastAsia="SimHei"/>
      <w:sz w:val="21"/>
      <w:szCs w:val="21"/>
    </w:rPr>
  </w:style>
  <w:style w:type="paragraph" w:customStyle="1" w:styleId="EX">
    <w:name w:val="EX"/>
    <w:basedOn w:val="Normal"/>
    <w:qFormat/>
    <w:rsid w:val="008632ED"/>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8632ED"/>
    <w:pPr>
      <w:tabs>
        <w:tab w:val="left" w:pos="720"/>
      </w:tabs>
      <w:autoSpaceDN w:val="0"/>
      <w:spacing w:beforeLines="50" w:afterLines="50"/>
      <w:ind w:left="720" w:hanging="720"/>
      <w:outlineLvl w:val="2"/>
    </w:pPr>
  </w:style>
  <w:style w:type="paragraph" w:customStyle="1" w:styleId="ae">
    <w:name w:val="附录章标题"/>
    <w:next w:val="a"/>
    <w:qFormat/>
    <w:rsid w:val="008632ED"/>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8632ED"/>
    <w:pPr>
      <w:outlineLvl w:val="5"/>
    </w:pPr>
  </w:style>
  <w:style w:type="character" w:customStyle="1" w:styleId="FootnoteTextChar">
    <w:name w:val="Footnote Text Char"/>
    <w:basedOn w:val="DefaultParagraphFont"/>
    <w:link w:val="FootnoteText"/>
    <w:qFormat/>
    <w:rsid w:val="008632ED"/>
    <w:rPr>
      <w:rFonts w:ascii="宋体"/>
      <w:kern w:val="2"/>
      <w:sz w:val="18"/>
      <w:szCs w:val="18"/>
    </w:rPr>
  </w:style>
  <w:style w:type="paragraph" w:customStyle="1" w:styleId="af0">
    <w:name w:val="章标题"/>
    <w:next w:val="a"/>
    <w:qFormat/>
    <w:rsid w:val="008632ED"/>
    <w:pPr>
      <w:spacing w:beforeLines="100" w:afterLines="100" w:line="259" w:lineRule="auto"/>
      <w:jc w:val="both"/>
      <w:outlineLvl w:val="1"/>
    </w:pPr>
    <w:rPr>
      <w:rFonts w:ascii="SimHei" w:eastAsia="SimHei"/>
      <w:sz w:val="21"/>
    </w:rPr>
  </w:style>
  <w:style w:type="paragraph" w:customStyle="1" w:styleId="af1">
    <w:name w:val="正文表标题"/>
    <w:next w:val="a"/>
    <w:qFormat/>
    <w:rsid w:val="008632ED"/>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8632ED"/>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8632ED"/>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rsid w:val="008632ED"/>
    <w:pPr>
      <w:tabs>
        <w:tab w:val="left" w:pos="1296"/>
      </w:tabs>
      <w:ind w:left="1296" w:hanging="1296"/>
      <w:outlineLvl w:val="6"/>
    </w:pPr>
  </w:style>
  <w:style w:type="paragraph" w:customStyle="1" w:styleId="af4">
    <w:name w:val="附录四级条标题"/>
    <w:basedOn w:val="af5"/>
    <w:next w:val="a"/>
    <w:qFormat/>
    <w:rsid w:val="008632ED"/>
    <w:pPr>
      <w:outlineLvl w:val="5"/>
    </w:pPr>
  </w:style>
  <w:style w:type="paragraph" w:customStyle="1" w:styleId="af5">
    <w:name w:val="附录三级条标题"/>
    <w:basedOn w:val="af6"/>
    <w:next w:val="a"/>
    <w:qFormat/>
    <w:rsid w:val="008632ED"/>
    <w:pPr>
      <w:tabs>
        <w:tab w:val="left" w:pos="1008"/>
      </w:tabs>
      <w:ind w:left="1008" w:hanging="1008"/>
      <w:outlineLvl w:val="4"/>
    </w:pPr>
  </w:style>
  <w:style w:type="paragraph" w:customStyle="1" w:styleId="af6">
    <w:name w:val="附录二级条标题"/>
    <w:basedOn w:val="Normal"/>
    <w:next w:val="a"/>
    <w:qFormat/>
    <w:rsid w:val="008632ED"/>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8632ED"/>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8632ED"/>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8632ED"/>
    <w:pPr>
      <w:spacing w:beforeLines="0" w:afterLines="0"/>
    </w:pPr>
    <w:rPr>
      <w:rFonts w:ascii="宋体" w:eastAsia="宋体"/>
    </w:rPr>
  </w:style>
  <w:style w:type="character" w:customStyle="1" w:styleId="Char1">
    <w:name w:val="纯文本 Char1"/>
    <w:basedOn w:val="DefaultParagraphFont"/>
    <w:semiHidden/>
    <w:qFormat/>
    <w:rsid w:val="008632ED"/>
    <w:rPr>
      <w:rFonts w:ascii="宋体" w:hAnsi="Courier New" w:cs="Courier New"/>
      <w:kern w:val="2"/>
      <w:sz w:val="21"/>
      <w:szCs w:val="21"/>
    </w:rPr>
  </w:style>
  <w:style w:type="paragraph" w:customStyle="1" w:styleId="H6">
    <w:name w:val="H6"/>
    <w:basedOn w:val="Heading5"/>
    <w:next w:val="Normal"/>
    <w:qFormat/>
    <w:rsid w:val="008632ED"/>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8632ED"/>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8632ED"/>
    <w:pPr>
      <w:jc w:val="right"/>
    </w:pPr>
  </w:style>
  <w:style w:type="paragraph" w:customStyle="1" w:styleId="afb">
    <w:name w:val="发布日期"/>
    <w:qFormat/>
    <w:rsid w:val="008632ED"/>
    <w:pPr>
      <w:spacing w:after="160" w:line="259" w:lineRule="auto"/>
    </w:pPr>
    <w:rPr>
      <w:rFonts w:eastAsia="SimHei"/>
      <w:sz w:val="28"/>
    </w:rPr>
  </w:style>
  <w:style w:type="paragraph" w:customStyle="1" w:styleId="ZG">
    <w:name w:val="ZG"/>
    <w:qFormat/>
    <w:rsid w:val="008632E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8632ED"/>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8632ED"/>
  </w:style>
  <w:style w:type="paragraph" w:customStyle="1" w:styleId="afc">
    <w:name w:val="封面标准文稿类别"/>
    <w:basedOn w:val="afd"/>
    <w:qFormat/>
    <w:rsid w:val="008632ED"/>
    <w:pPr>
      <w:spacing w:line="240" w:lineRule="auto"/>
    </w:pPr>
    <w:rPr>
      <w:sz w:val="24"/>
    </w:rPr>
  </w:style>
  <w:style w:type="paragraph" w:customStyle="1" w:styleId="afd">
    <w:name w:val="封面一致性程度标识"/>
    <w:basedOn w:val="afe"/>
    <w:qFormat/>
    <w:rsid w:val="008632ED"/>
    <w:pPr>
      <w:spacing w:before="440"/>
    </w:pPr>
    <w:rPr>
      <w:rFonts w:ascii="宋体" w:eastAsia="宋体"/>
    </w:rPr>
  </w:style>
  <w:style w:type="paragraph" w:customStyle="1" w:styleId="afe">
    <w:name w:val="封面标准英文名称"/>
    <w:basedOn w:val="aff"/>
    <w:qFormat/>
    <w:rsid w:val="008632ED"/>
    <w:pPr>
      <w:spacing w:before="370" w:line="400" w:lineRule="exact"/>
    </w:pPr>
    <w:rPr>
      <w:rFonts w:ascii="Times New Roman"/>
      <w:sz w:val="28"/>
      <w:szCs w:val="28"/>
    </w:rPr>
  </w:style>
  <w:style w:type="paragraph" w:customStyle="1" w:styleId="aff">
    <w:name w:val="封面标准名称"/>
    <w:qFormat/>
    <w:rsid w:val="008632ED"/>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8632ED"/>
    <w:pPr>
      <w:outlineLvl w:val="6"/>
    </w:pPr>
  </w:style>
  <w:style w:type="paragraph" w:customStyle="1" w:styleId="aff1">
    <w:name w:val="封面标准代替信息"/>
    <w:qFormat/>
    <w:rsid w:val="008632ED"/>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sid w:val="008632ED"/>
    <w:rPr>
      <w:kern w:val="2"/>
      <w:sz w:val="21"/>
      <w:szCs w:val="24"/>
    </w:rPr>
  </w:style>
  <w:style w:type="character" w:customStyle="1" w:styleId="Char10">
    <w:name w:val="批注主题 Char1"/>
    <w:basedOn w:val="CommentTextChar"/>
    <w:semiHidden/>
    <w:qFormat/>
    <w:rsid w:val="008632ED"/>
    <w:rPr>
      <w:b/>
      <w:bCs/>
      <w:kern w:val="2"/>
      <w:sz w:val="21"/>
      <w:szCs w:val="24"/>
    </w:rPr>
  </w:style>
  <w:style w:type="paragraph" w:customStyle="1" w:styleId="20">
    <w:name w:val="封面标准英文名称2"/>
    <w:basedOn w:val="afe"/>
    <w:qFormat/>
    <w:rsid w:val="008632ED"/>
  </w:style>
  <w:style w:type="paragraph" w:customStyle="1" w:styleId="21">
    <w:name w:val="封面标准号2"/>
    <w:qFormat/>
    <w:rsid w:val="008632ED"/>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8632ED"/>
  </w:style>
  <w:style w:type="paragraph" w:customStyle="1" w:styleId="aff2">
    <w:name w:val="注×："/>
    <w:qFormat/>
    <w:rsid w:val="008632ED"/>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sid w:val="008632ED"/>
    <w:rPr>
      <w:kern w:val="2"/>
      <w:sz w:val="21"/>
      <w:szCs w:val="24"/>
    </w:rPr>
  </w:style>
  <w:style w:type="paragraph" w:customStyle="1" w:styleId="ZH">
    <w:name w:val="ZH"/>
    <w:qFormat/>
    <w:rsid w:val="008632E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8632ED"/>
    <w:rPr>
      <w:rFonts w:ascii="宋体" w:eastAsia="宋体"/>
    </w:rPr>
  </w:style>
  <w:style w:type="paragraph" w:customStyle="1" w:styleId="aff4">
    <w:name w:val="条文脚注"/>
    <w:basedOn w:val="FootnoteText"/>
    <w:qFormat/>
    <w:rsid w:val="008632ED"/>
    <w:pPr>
      <w:jc w:val="both"/>
    </w:pPr>
  </w:style>
  <w:style w:type="paragraph" w:customStyle="1" w:styleId="aff5">
    <w:name w:val="其他标准标志"/>
    <w:basedOn w:val="aff6"/>
    <w:qFormat/>
    <w:rsid w:val="008632ED"/>
    <w:rPr>
      <w:w w:val="130"/>
    </w:rPr>
  </w:style>
  <w:style w:type="paragraph" w:customStyle="1" w:styleId="aff6">
    <w:name w:val="标准标志"/>
    <w:next w:val="Normal"/>
    <w:qFormat/>
    <w:rsid w:val="008632ED"/>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8632ED"/>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8632ED"/>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8632ED"/>
    <w:pPr>
      <w:spacing w:after="160" w:line="259" w:lineRule="auto"/>
      <w:jc w:val="both"/>
    </w:pPr>
    <w:rPr>
      <w:rFonts w:eastAsiaTheme="minorEastAsia"/>
    </w:rPr>
  </w:style>
  <w:style w:type="paragraph" w:customStyle="1" w:styleId="aff8">
    <w:name w:val="附录五级无"/>
    <w:basedOn w:val="af3"/>
    <w:qFormat/>
    <w:rsid w:val="008632ED"/>
    <w:pPr>
      <w:tabs>
        <w:tab w:val="clear" w:pos="360"/>
      </w:tabs>
      <w:spacing w:beforeLines="0" w:afterLines="0"/>
    </w:pPr>
    <w:rPr>
      <w:rFonts w:ascii="宋体" w:eastAsia="宋体"/>
      <w:szCs w:val="21"/>
    </w:rPr>
  </w:style>
  <w:style w:type="paragraph" w:customStyle="1" w:styleId="aff9">
    <w:name w:val="图的脚注"/>
    <w:next w:val="a"/>
    <w:qFormat/>
    <w:rsid w:val="008632ED"/>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sid w:val="008632ED"/>
    <w:rPr>
      <w:kern w:val="2"/>
      <w:sz w:val="21"/>
      <w:szCs w:val="24"/>
    </w:rPr>
  </w:style>
  <w:style w:type="paragraph" w:customStyle="1" w:styleId="LD">
    <w:name w:val="LD"/>
    <w:qFormat/>
    <w:rsid w:val="008632ED"/>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8632ED"/>
    <w:pPr>
      <w:spacing w:after="160" w:line="259" w:lineRule="auto"/>
    </w:pPr>
    <w:rPr>
      <w:rFonts w:ascii="宋体" w:eastAsiaTheme="minorEastAsia"/>
      <w:sz w:val="21"/>
    </w:rPr>
  </w:style>
  <w:style w:type="paragraph" w:customStyle="1" w:styleId="affb">
    <w:name w:val="附录公式编号制表符"/>
    <w:basedOn w:val="Normal"/>
    <w:next w:val="a"/>
    <w:qFormat/>
    <w:rsid w:val="008632ED"/>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8632ED"/>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8632ED"/>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8632ED"/>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8632ED"/>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8632ED"/>
    <w:pPr>
      <w:ind w:firstLine="360"/>
    </w:pPr>
    <w:rPr>
      <w:sz w:val="18"/>
    </w:rPr>
  </w:style>
  <w:style w:type="paragraph" w:customStyle="1" w:styleId="afff">
    <w:name w:val="图标脚注说明"/>
    <w:basedOn w:val="a"/>
    <w:qFormat/>
    <w:rsid w:val="008632ED"/>
    <w:pPr>
      <w:ind w:left="840" w:firstLineChars="0" w:hanging="420"/>
    </w:pPr>
    <w:rPr>
      <w:sz w:val="18"/>
      <w:szCs w:val="18"/>
    </w:rPr>
  </w:style>
  <w:style w:type="paragraph" w:customStyle="1" w:styleId="FP">
    <w:name w:val="FP"/>
    <w:basedOn w:val="Normal"/>
    <w:qFormat/>
    <w:rsid w:val="008632ED"/>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8632ED"/>
    <w:pPr>
      <w:tabs>
        <w:tab w:val="left" w:pos="360"/>
      </w:tabs>
      <w:ind w:left="360" w:hanging="360"/>
    </w:pPr>
    <w:rPr>
      <w:rFonts w:ascii="宋体"/>
      <w:sz w:val="18"/>
      <w:szCs w:val="18"/>
    </w:rPr>
  </w:style>
  <w:style w:type="paragraph" w:customStyle="1" w:styleId="Proposal">
    <w:name w:val="Proposal"/>
    <w:basedOn w:val="Normal"/>
    <w:qFormat/>
    <w:rsid w:val="008632ED"/>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8632ED"/>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8632ED"/>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8632ED"/>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8632ED"/>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8632ED"/>
  </w:style>
  <w:style w:type="paragraph" w:customStyle="1" w:styleId="afff4">
    <w:name w:val="附录标识"/>
    <w:basedOn w:val="Normal"/>
    <w:next w:val="a"/>
    <w:qFormat/>
    <w:rsid w:val="008632ED"/>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8632ED"/>
    <w:rPr>
      <w:rFonts w:ascii="宋体" w:eastAsia="宋体"/>
    </w:rPr>
  </w:style>
  <w:style w:type="paragraph" w:customStyle="1" w:styleId="afff6">
    <w:name w:val="示例×："/>
    <w:basedOn w:val="af0"/>
    <w:qFormat/>
    <w:rsid w:val="008632ED"/>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8632ED"/>
  </w:style>
  <w:style w:type="paragraph" w:customStyle="1" w:styleId="B5">
    <w:name w:val="B5"/>
    <w:basedOn w:val="List5"/>
    <w:qFormat/>
    <w:rsid w:val="008632ED"/>
  </w:style>
  <w:style w:type="paragraph" w:customStyle="1" w:styleId="afff7">
    <w:name w:val="其他发布日期"/>
    <w:basedOn w:val="afb"/>
    <w:qFormat/>
    <w:rsid w:val="008632ED"/>
  </w:style>
  <w:style w:type="paragraph" w:customStyle="1" w:styleId="B4">
    <w:name w:val="B4"/>
    <w:basedOn w:val="List4"/>
    <w:link w:val="B4Char"/>
    <w:qFormat/>
    <w:rsid w:val="008632ED"/>
  </w:style>
  <w:style w:type="paragraph" w:customStyle="1" w:styleId="NO">
    <w:name w:val="NO"/>
    <w:basedOn w:val="Normal"/>
    <w:qFormat/>
    <w:rsid w:val="008632ED"/>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8632ED"/>
    <w:rPr>
      <w:color w:val="0070C0"/>
    </w:rPr>
  </w:style>
  <w:style w:type="paragraph" w:customStyle="1" w:styleId="afff8">
    <w:name w:val="注×：（正文）"/>
    <w:qFormat/>
    <w:rsid w:val="008632ED"/>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rsid w:val="008632ED"/>
    <w:pPr>
      <w:spacing w:line="14" w:lineRule="exact"/>
      <w:ind w:left="811" w:hanging="448"/>
      <w:jc w:val="center"/>
      <w:outlineLvl w:val="0"/>
    </w:pPr>
    <w:rPr>
      <w:color w:val="FFFFFF"/>
    </w:rPr>
  </w:style>
  <w:style w:type="paragraph" w:customStyle="1" w:styleId="afffa">
    <w:name w:val="附录图标题"/>
    <w:basedOn w:val="Normal"/>
    <w:next w:val="a"/>
    <w:qFormat/>
    <w:rsid w:val="008632ED"/>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8632ED"/>
    <w:pPr>
      <w:ind w:firstLineChars="0" w:firstLine="0"/>
      <w:jc w:val="center"/>
    </w:pPr>
    <w:rPr>
      <w:rFonts w:ascii="SimHei" w:eastAsia="SimHei"/>
    </w:rPr>
  </w:style>
  <w:style w:type="paragraph" w:customStyle="1" w:styleId="afffc">
    <w:name w:val="数字编号列项（二级）"/>
    <w:qFormat/>
    <w:rsid w:val="008632ED"/>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rsid w:val="008632ED"/>
    <w:pPr>
      <w:jc w:val="center"/>
    </w:pPr>
    <w:rPr>
      <w:szCs w:val="20"/>
      <w:lang w:eastAsia="en-US"/>
    </w:rPr>
  </w:style>
  <w:style w:type="paragraph" w:customStyle="1" w:styleId="afffd">
    <w:name w:val="标准书眉_偶数页"/>
    <w:basedOn w:val="a8"/>
    <w:next w:val="Normal"/>
    <w:qFormat/>
    <w:rsid w:val="008632ED"/>
    <w:pPr>
      <w:jc w:val="left"/>
    </w:pPr>
  </w:style>
  <w:style w:type="paragraph" w:customStyle="1" w:styleId="afffe">
    <w:name w:val="附录三级无"/>
    <w:basedOn w:val="af5"/>
    <w:qFormat/>
    <w:rsid w:val="008632ED"/>
    <w:pPr>
      <w:tabs>
        <w:tab w:val="clear" w:pos="360"/>
      </w:tabs>
      <w:spacing w:beforeLines="0" w:afterLines="0"/>
    </w:pPr>
    <w:rPr>
      <w:rFonts w:ascii="宋体" w:eastAsia="宋体"/>
      <w:szCs w:val="21"/>
    </w:rPr>
  </w:style>
  <w:style w:type="paragraph" w:customStyle="1" w:styleId="TAR">
    <w:name w:val="TAR"/>
    <w:basedOn w:val="TAL"/>
    <w:qFormat/>
    <w:rsid w:val="008632ED"/>
    <w:pPr>
      <w:jc w:val="right"/>
    </w:pPr>
    <w:rPr>
      <w:szCs w:val="20"/>
      <w:lang w:eastAsia="en-US"/>
    </w:rPr>
  </w:style>
  <w:style w:type="paragraph" w:customStyle="1" w:styleId="ZV">
    <w:name w:val="ZV"/>
    <w:basedOn w:val="ZU"/>
    <w:qFormat/>
    <w:rsid w:val="008632ED"/>
    <w:pPr>
      <w:framePr w:wrap="notBeside" w:y="16161"/>
    </w:pPr>
  </w:style>
  <w:style w:type="paragraph" w:customStyle="1" w:styleId="affff">
    <w:name w:val="字母编号列项（一级）"/>
    <w:qFormat/>
    <w:rsid w:val="008632ED"/>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rsid w:val="008632ED"/>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8632ED"/>
    <w:pPr>
      <w:spacing w:after="0"/>
    </w:pPr>
    <w:rPr>
      <w:rFonts w:eastAsia="MS Mincho"/>
      <w:lang w:eastAsia="en-US"/>
    </w:rPr>
  </w:style>
  <w:style w:type="paragraph" w:customStyle="1" w:styleId="affff1">
    <w:name w:val="目次、索引正文"/>
    <w:qFormat/>
    <w:rsid w:val="008632ED"/>
    <w:pPr>
      <w:spacing w:after="160" w:line="320" w:lineRule="exact"/>
      <w:jc w:val="both"/>
    </w:pPr>
    <w:rPr>
      <w:rFonts w:ascii="宋体" w:eastAsiaTheme="minorEastAsia"/>
      <w:sz w:val="21"/>
    </w:rPr>
  </w:style>
  <w:style w:type="paragraph" w:customStyle="1" w:styleId="affff2">
    <w:name w:val="标准称谓"/>
    <w:next w:val="Normal"/>
    <w:qFormat/>
    <w:rsid w:val="008632ED"/>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sid w:val="008632ED"/>
    <w:rPr>
      <w:rFonts w:ascii="宋体" w:eastAsia="宋体"/>
    </w:rPr>
  </w:style>
  <w:style w:type="paragraph" w:customStyle="1" w:styleId="affff4">
    <w:name w:val="列项说明"/>
    <w:basedOn w:val="Normal"/>
    <w:qFormat/>
    <w:rsid w:val="008632ED"/>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8632ED"/>
    <w:pPr>
      <w:tabs>
        <w:tab w:val="left" w:pos="840"/>
      </w:tabs>
      <w:ind w:left="839" w:hanging="419"/>
    </w:pPr>
  </w:style>
  <w:style w:type="paragraph" w:customStyle="1" w:styleId="MiniHeading">
    <w:name w:val="MiniHeading"/>
    <w:basedOn w:val="Comments"/>
    <w:qFormat/>
    <w:rsid w:val="008632ED"/>
    <w:pPr>
      <w:spacing w:before="180"/>
    </w:pPr>
    <w:rPr>
      <w:u w:val="single"/>
      <w:lang w:val="en-US" w:eastAsia="zh-CN"/>
    </w:rPr>
  </w:style>
  <w:style w:type="paragraph" w:customStyle="1" w:styleId="EditorsNote">
    <w:name w:val="Editor's Note"/>
    <w:basedOn w:val="NO"/>
    <w:qFormat/>
    <w:rsid w:val="008632ED"/>
    <w:rPr>
      <w:rFonts w:eastAsia="MS Mincho"/>
      <w:color w:val="FF0000"/>
      <w:lang w:eastAsia="en-US"/>
    </w:rPr>
  </w:style>
  <w:style w:type="paragraph" w:customStyle="1" w:styleId="affff6">
    <w:name w:val="终结线"/>
    <w:basedOn w:val="Normal"/>
    <w:qFormat/>
    <w:rsid w:val="008632ED"/>
  </w:style>
  <w:style w:type="paragraph" w:customStyle="1" w:styleId="affff7">
    <w:name w:val="五级无"/>
    <w:basedOn w:val="aff0"/>
    <w:qFormat/>
    <w:rsid w:val="008632ED"/>
    <w:rPr>
      <w:rFonts w:ascii="宋体" w:eastAsia="宋体"/>
    </w:rPr>
  </w:style>
  <w:style w:type="paragraph" w:customStyle="1" w:styleId="affff8">
    <w:name w:val="正文公式编号制表符"/>
    <w:basedOn w:val="a"/>
    <w:next w:val="a"/>
    <w:qFormat/>
    <w:rsid w:val="008632ED"/>
    <w:pPr>
      <w:ind w:firstLineChars="0" w:firstLine="0"/>
    </w:pPr>
  </w:style>
  <w:style w:type="paragraph" w:customStyle="1" w:styleId="affff9">
    <w:name w:val="列项——（一级）"/>
    <w:qFormat/>
    <w:rsid w:val="008632ED"/>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rsid w:val="008632ED"/>
  </w:style>
  <w:style w:type="paragraph" w:customStyle="1" w:styleId="affffa">
    <w:name w:val="封面标准文稿编辑信息"/>
    <w:basedOn w:val="afc"/>
    <w:qFormat/>
    <w:rsid w:val="008632ED"/>
    <w:pPr>
      <w:spacing w:before="180" w:line="180" w:lineRule="exact"/>
    </w:pPr>
    <w:rPr>
      <w:sz w:val="21"/>
    </w:rPr>
  </w:style>
  <w:style w:type="paragraph" w:customStyle="1" w:styleId="PL">
    <w:name w:val="PL"/>
    <w:qFormat/>
    <w:rsid w:val="00863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8632ED"/>
    <w:pPr>
      <w:keepNext/>
      <w:spacing w:after="0"/>
    </w:pPr>
    <w:rPr>
      <w:rFonts w:ascii="Arial" w:eastAsia="MS Mincho" w:hAnsi="Arial"/>
      <w:sz w:val="18"/>
      <w:lang w:eastAsia="en-US"/>
    </w:rPr>
  </w:style>
  <w:style w:type="paragraph" w:customStyle="1" w:styleId="Style1">
    <w:name w:val="Style1"/>
    <w:basedOn w:val="Heading4"/>
    <w:qFormat/>
    <w:rsid w:val="008632ED"/>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8632E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8632ED"/>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rsid w:val="008632ED"/>
    <w:pPr>
      <w:spacing w:beforeLines="630"/>
    </w:pPr>
  </w:style>
  <w:style w:type="paragraph" w:customStyle="1" w:styleId="affffc">
    <w:name w:val="前言、引言标题"/>
    <w:next w:val="a"/>
    <w:qFormat/>
    <w:rsid w:val="008632ED"/>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8632ED"/>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8632ED"/>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8632ED"/>
    <w:pPr>
      <w:spacing w:after="160" w:line="259" w:lineRule="auto"/>
    </w:pPr>
    <w:rPr>
      <w:rFonts w:ascii="Arial" w:eastAsia="MS Mincho" w:hAnsi="Arial"/>
      <w:szCs w:val="24"/>
      <w:lang w:val="en-GB" w:eastAsia="en-GB"/>
    </w:rPr>
  </w:style>
  <w:style w:type="paragraph" w:customStyle="1" w:styleId="ZTD">
    <w:name w:val="ZTD"/>
    <w:basedOn w:val="ZB"/>
    <w:qFormat/>
    <w:rsid w:val="008632ED"/>
    <w:pPr>
      <w:framePr w:hRule="auto" w:wrap="notBeside" w:y="852"/>
    </w:pPr>
    <w:rPr>
      <w:i w:val="0"/>
      <w:sz w:val="40"/>
    </w:rPr>
  </w:style>
  <w:style w:type="paragraph" w:customStyle="1" w:styleId="affffd">
    <w:name w:val="附录表标题"/>
    <w:basedOn w:val="Normal"/>
    <w:next w:val="a"/>
    <w:qFormat/>
    <w:rsid w:val="008632ED"/>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8632ED"/>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8632ED"/>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rsid w:val="008632ED"/>
    <w:pPr>
      <w:tabs>
        <w:tab w:val="clear" w:pos="360"/>
      </w:tabs>
      <w:spacing w:beforeLines="0" w:afterLines="0"/>
    </w:pPr>
    <w:rPr>
      <w:rFonts w:ascii="宋体" w:eastAsia="宋体"/>
      <w:szCs w:val="21"/>
    </w:rPr>
  </w:style>
  <w:style w:type="paragraph" w:customStyle="1" w:styleId="afffff1">
    <w:name w:val="附录一级无"/>
    <w:basedOn w:val="ad"/>
    <w:qFormat/>
    <w:rsid w:val="008632ED"/>
    <w:pPr>
      <w:tabs>
        <w:tab w:val="clear" w:pos="360"/>
      </w:tabs>
      <w:spacing w:beforeLines="0" w:afterLines="0"/>
    </w:pPr>
    <w:rPr>
      <w:rFonts w:ascii="宋体" w:eastAsia="宋体"/>
      <w:szCs w:val="21"/>
    </w:rPr>
  </w:style>
  <w:style w:type="paragraph" w:customStyle="1" w:styleId="afffff2">
    <w:name w:val="列项说明数字编号"/>
    <w:qFormat/>
    <w:rsid w:val="008632ED"/>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rsid w:val="008632ED"/>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8632ED"/>
    <w:pPr>
      <w:ind w:left="851" w:hanging="851"/>
    </w:pPr>
    <w:rPr>
      <w:szCs w:val="20"/>
      <w:lang w:eastAsia="en-US"/>
    </w:rPr>
  </w:style>
  <w:style w:type="paragraph" w:customStyle="1" w:styleId="afffff4">
    <w:name w:val="封面正文"/>
    <w:qFormat/>
    <w:rsid w:val="008632ED"/>
    <w:pPr>
      <w:spacing w:after="160" w:line="259" w:lineRule="auto"/>
      <w:jc w:val="both"/>
    </w:pPr>
    <w:rPr>
      <w:rFonts w:eastAsiaTheme="minorEastAsia"/>
    </w:rPr>
  </w:style>
  <w:style w:type="paragraph" w:customStyle="1" w:styleId="2Char">
    <w:name w:val="2 Char"/>
    <w:semiHidden/>
    <w:qFormat/>
    <w:rsid w:val="008632ED"/>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8632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8632ED"/>
    <w:pPr>
      <w:spacing w:before="120" w:after="160" w:line="259" w:lineRule="auto"/>
      <w:ind w:left="221"/>
    </w:pPr>
    <w:rPr>
      <w:rFonts w:ascii="宋体" w:eastAsiaTheme="minorEastAsia"/>
      <w:sz w:val="18"/>
      <w:szCs w:val="18"/>
    </w:rPr>
  </w:style>
  <w:style w:type="paragraph" w:customStyle="1" w:styleId="EW">
    <w:name w:val="EW"/>
    <w:basedOn w:val="EX"/>
    <w:qFormat/>
    <w:rsid w:val="008632ED"/>
    <w:pPr>
      <w:spacing w:after="0"/>
    </w:pPr>
  </w:style>
  <w:style w:type="paragraph" w:customStyle="1" w:styleId="12">
    <w:name w:val="封面标准号1"/>
    <w:qFormat/>
    <w:rsid w:val="008632ED"/>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8632ED"/>
    <w:rPr>
      <w:rFonts w:ascii="Arial" w:eastAsia="Times New Roman" w:hAnsi="Arial"/>
      <w:lang w:val="en-GB" w:eastAsia="en-US"/>
    </w:rPr>
  </w:style>
  <w:style w:type="paragraph" w:customStyle="1" w:styleId="Observation">
    <w:name w:val="Observation"/>
    <w:basedOn w:val="Proposal"/>
    <w:qFormat/>
    <w:rsid w:val="008632ED"/>
    <w:pPr>
      <w:numPr>
        <w:numId w:val="2"/>
      </w:numPr>
      <w:ind w:left="1701" w:hanging="1701"/>
    </w:pPr>
    <w:rPr>
      <w:rFonts w:eastAsiaTheme="minorEastAsia"/>
    </w:rPr>
  </w:style>
  <w:style w:type="character" w:customStyle="1" w:styleId="Char">
    <w:name w:val="列出段落 Char"/>
    <w:link w:val="1"/>
    <w:uiPriority w:val="34"/>
    <w:qFormat/>
    <w:locked/>
    <w:rsid w:val="008632ED"/>
    <w:rPr>
      <w:kern w:val="2"/>
      <w:sz w:val="21"/>
      <w:szCs w:val="24"/>
    </w:rPr>
  </w:style>
  <w:style w:type="character" w:customStyle="1" w:styleId="B3Char">
    <w:name w:val="B3 Char"/>
    <w:basedOn w:val="DefaultParagraphFont"/>
    <w:qFormat/>
    <w:rsid w:val="008632ED"/>
    <w:rPr>
      <w:lang w:val="en-GB"/>
    </w:rPr>
  </w:style>
  <w:style w:type="character" w:customStyle="1" w:styleId="B4Char">
    <w:name w:val="B4 Char"/>
    <w:link w:val="B4"/>
    <w:qFormat/>
    <w:rsid w:val="008632ED"/>
    <w:rPr>
      <w:rFonts w:eastAsia="MS Mincho"/>
      <w:lang w:val="en-GB" w:eastAsia="en-US"/>
    </w:rPr>
  </w:style>
  <w:style w:type="paragraph" w:customStyle="1" w:styleId="Guidance">
    <w:name w:val="Guidance"/>
    <w:basedOn w:val="Normal"/>
    <w:link w:val="GuidanceChar"/>
    <w:qFormat/>
    <w:rsid w:val="008632ED"/>
    <w:pPr>
      <w:widowControl/>
      <w:spacing w:after="180"/>
      <w:jc w:val="left"/>
    </w:pPr>
    <w:rPr>
      <w:i/>
      <w:color w:val="0000FF"/>
      <w:kern w:val="0"/>
      <w:sz w:val="20"/>
      <w:szCs w:val="20"/>
      <w:lang w:val="en-GB" w:eastAsia="en-US"/>
    </w:rPr>
  </w:style>
  <w:style w:type="character" w:customStyle="1" w:styleId="B1Zchn">
    <w:name w:val="B1 Zchn"/>
    <w:qFormat/>
    <w:rsid w:val="008632ED"/>
    <w:rPr>
      <w:lang w:eastAsia="en-US"/>
    </w:rPr>
  </w:style>
  <w:style w:type="character" w:customStyle="1" w:styleId="apple-converted-space">
    <w:name w:val="apple-converted-space"/>
    <w:basedOn w:val="DefaultParagraphFont"/>
    <w:qFormat/>
    <w:rsid w:val="008632ED"/>
  </w:style>
  <w:style w:type="character" w:customStyle="1" w:styleId="TFChar">
    <w:name w:val="TF Char"/>
    <w:link w:val="TF"/>
    <w:qFormat/>
    <w:rsid w:val="008632ED"/>
    <w:rPr>
      <w:rFonts w:ascii="Arial" w:eastAsia="MS Mincho" w:hAnsi="Arial"/>
      <w:b/>
      <w:lang w:val="en-GB" w:eastAsia="en-US"/>
    </w:rPr>
  </w:style>
  <w:style w:type="character" w:customStyle="1" w:styleId="GuidanceChar">
    <w:name w:val="Guidance Char"/>
    <w:link w:val="Guidance"/>
    <w:qFormat/>
    <w:rsid w:val="008632ED"/>
    <w:rPr>
      <w:i/>
      <w:color w:val="0000FF"/>
      <w:lang w:val="en-GB" w:eastAsia="en-US"/>
    </w:rPr>
  </w:style>
  <w:style w:type="paragraph" w:customStyle="1" w:styleId="13">
    <w:name w:val="正文1"/>
    <w:qFormat/>
    <w:rsid w:val="008632ED"/>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rsid w:val="008632ED"/>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8632ED"/>
    <w:pPr>
      <w:ind w:left="1701" w:hanging="1701"/>
      <w:outlineLvl w:val="4"/>
    </w:pPr>
    <w:rPr>
      <w:sz w:val="22"/>
      <w:szCs w:val="22"/>
    </w:rPr>
  </w:style>
  <w:style w:type="paragraph" w:styleId="ListParagraph">
    <w:name w:val="List Paragraph"/>
    <w:basedOn w:val="Normal"/>
    <w:uiPriority w:val="99"/>
    <w:rsid w:val="00C3589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F84FD-D8F0-4119-A043-690FD7E9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2497</Words>
  <Characters>14234</Characters>
  <Application>Microsoft Office Word</Application>
  <DocSecurity>0</DocSecurity>
  <Lines>118</Lines>
  <Paragraphs>33</Paragraphs>
  <ScaleCrop>false</ScaleCrop>
  <Company>ZTE</Company>
  <LinksUpToDate>false</LinksUpToDate>
  <CharactersWithSpaces>16698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145</cp:revision>
  <cp:lastPrinted>2113-01-01T00:00:00Z</cp:lastPrinted>
  <dcterms:created xsi:type="dcterms:W3CDTF">2017-09-22T11:22:00Z</dcterms:created>
  <dcterms:modified xsi:type="dcterms:W3CDTF">2019-02-14T22:18:00Z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